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DDE83" w14:textId="049509D7" w:rsidR="00C02D5F" w:rsidRPr="002B208F" w:rsidRDefault="00C02D5F" w:rsidP="00C02D5F">
      <w:pPr>
        <w:tabs>
          <w:tab w:val="left" w:pos="1985"/>
          <w:tab w:val="left" w:pos="8640"/>
        </w:tabs>
        <w:spacing w:after="0"/>
        <w:rPr>
          <w:rFonts w:ascii="Arial" w:hAnsi="Arial" w:cs="Arial"/>
          <w:b/>
          <w:sz w:val="24"/>
          <w:lang w:val="de-DE"/>
        </w:rPr>
      </w:pPr>
      <w:bookmarkStart w:id="0" w:name="_Hlk67665076"/>
      <w:bookmarkStart w:id="1" w:name="_Ref21035541"/>
      <w:bookmarkEnd w:id="0"/>
      <w:r w:rsidRPr="002B208F">
        <w:rPr>
          <w:rFonts w:ascii="Arial" w:hAnsi="Arial" w:cs="Arial"/>
          <w:b/>
          <w:sz w:val="24"/>
          <w:lang w:val="de-DE"/>
        </w:rPr>
        <w:t xml:space="preserve">3GPP TSG RAN WG1 </w:t>
      </w:r>
      <w:r>
        <w:rPr>
          <w:rFonts w:ascii="Arial" w:hAnsi="Arial" w:cs="Arial"/>
          <w:b/>
          <w:sz w:val="24"/>
          <w:lang w:val="de-DE"/>
        </w:rPr>
        <w:t xml:space="preserve">Meeting </w:t>
      </w:r>
      <w:r w:rsidRPr="002B208F">
        <w:rPr>
          <w:rFonts w:ascii="Arial" w:hAnsi="Arial" w:cs="Arial"/>
          <w:b/>
          <w:sz w:val="24"/>
          <w:lang w:val="de-DE"/>
        </w:rPr>
        <w:t>#10</w:t>
      </w:r>
      <w:r w:rsidR="00722697">
        <w:rPr>
          <w:rFonts w:ascii="Arial" w:hAnsi="Arial" w:cs="Arial"/>
          <w:b/>
          <w:sz w:val="24"/>
          <w:lang w:val="de-DE"/>
        </w:rPr>
        <w:t>6</w:t>
      </w:r>
      <w:r w:rsidR="00810026">
        <w:rPr>
          <w:rFonts w:ascii="Arial" w:hAnsi="Arial" w:cs="Arial"/>
          <w:b/>
          <w:sz w:val="24"/>
          <w:lang w:val="de-DE"/>
        </w:rPr>
        <w:t>-bis</w:t>
      </w:r>
      <w:r>
        <w:rPr>
          <w:rFonts w:ascii="Arial" w:hAnsi="Arial" w:cs="Arial"/>
          <w:b/>
          <w:sz w:val="24"/>
          <w:lang w:val="de-DE"/>
        </w:rPr>
        <w:t xml:space="preserve">-e                                                                </w:t>
      </w:r>
      <w:r w:rsidR="00FA46F5" w:rsidRPr="00FA46F5">
        <w:rPr>
          <w:rFonts w:ascii="Arial" w:hAnsi="Arial" w:cs="Arial"/>
          <w:b/>
          <w:sz w:val="24"/>
          <w:lang w:val="de-DE"/>
        </w:rPr>
        <w:t>R1-2109606</w:t>
      </w:r>
    </w:p>
    <w:p w14:paraId="3E1E2B52" w14:textId="27608C60" w:rsidR="00C02D5F" w:rsidRPr="002B208F" w:rsidRDefault="00C02D5F" w:rsidP="00C02D5F">
      <w:pPr>
        <w:spacing w:after="0"/>
        <w:ind w:left="1988" w:hanging="1988"/>
        <w:rPr>
          <w:rFonts w:ascii="Arial" w:hAnsi="Arial" w:cs="Arial"/>
          <w:b/>
          <w:sz w:val="24"/>
        </w:rPr>
      </w:pPr>
      <w:r w:rsidRPr="00A152BE">
        <w:rPr>
          <w:rFonts w:ascii="Arial" w:hAnsi="Arial" w:cs="Arial"/>
          <w:b/>
          <w:sz w:val="24"/>
        </w:rPr>
        <w:t xml:space="preserve">e-Meeting, </w:t>
      </w:r>
      <w:r w:rsidR="006C78C6">
        <w:rPr>
          <w:rFonts w:ascii="Arial" w:hAnsi="Arial" w:cs="Arial"/>
          <w:b/>
          <w:sz w:val="24"/>
        </w:rPr>
        <w:t>October 11</w:t>
      </w:r>
      <w:r w:rsidR="006C78C6" w:rsidRPr="006C78C6">
        <w:rPr>
          <w:rFonts w:ascii="Arial" w:hAnsi="Arial" w:cs="Arial"/>
          <w:b/>
          <w:sz w:val="24"/>
          <w:vertAlign w:val="superscript"/>
        </w:rPr>
        <w:t>th</w:t>
      </w:r>
      <w:r w:rsidR="006C78C6">
        <w:rPr>
          <w:rFonts w:ascii="Arial" w:hAnsi="Arial" w:cs="Arial"/>
          <w:b/>
          <w:sz w:val="24"/>
        </w:rPr>
        <w:t xml:space="preserve"> – 19</w:t>
      </w:r>
      <w:r w:rsidR="006C78C6" w:rsidRPr="006C78C6">
        <w:rPr>
          <w:rFonts w:ascii="Arial" w:hAnsi="Arial" w:cs="Arial"/>
          <w:b/>
          <w:sz w:val="24"/>
          <w:vertAlign w:val="superscript"/>
        </w:rPr>
        <w:t>th</w:t>
      </w:r>
      <w:r w:rsidR="006C78C6">
        <w:rPr>
          <w:rFonts w:ascii="Arial" w:hAnsi="Arial" w:cs="Arial"/>
          <w:b/>
          <w:sz w:val="24"/>
        </w:rPr>
        <w:t>, 2021</w:t>
      </w:r>
    </w:p>
    <w:p w14:paraId="30BDDCA7" w14:textId="77777777" w:rsidR="00090648" w:rsidRPr="008D47A3" w:rsidRDefault="00090648" w:rsidP="00090648">
      <w:pPr>
        <w:spacing w:after="0"/>
        <w:ind w:left="1988" w:hanging="1988"/>
        <w:rPr>
          <w:rFonts w:ascii="Arial" w:hAnsi="Arial" w:cs="Arial"/>
          <w:b/>
          <w:sz w:val="24"/>
          <w:lang w:val="en-US"/>
        </w:rPr>
      </w:pPr>
    </w:p>
    <w:p w14:paraId="7EC6B979"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Source: </w:t>
      </w:r>
      <w:r w:rsidRPr="008D47A3">
        <w:rPr>
          <w:rFonts w:ascii="Arial" w:hAnsi="Arial" w:cs="Arial"/>
          <w:b/>
          <w:sz w:val="24"/>
          <w:lang w:val="en-US"/>
        </w:rPr>
        <w:tab/>
      </w:r>
      <w:r w:rsidRPr="009B7C2B">
        <w:rPr>
          <w:rFonts w:ascii="Arial" w:hAnsi="Arial" w:cs="Arial"/>
          <w:b/>
          <w:sz w:val="24"/>
          <w:lang w:val="en-US"/>
        </w:rPr>
        <w:t>Intel Corporation</w:t>
      </w:r>
    </w:p>
    <w:p w14:paraId="28C649C0" w14:textId="394A4606"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Title: </w:t>
      </w:r>
      <w:r w:rsidRPr="009B7C2B">
        <w:rPr>
          <w:rFonts w:ascii="Arial" w:hAnsi="Arial" w:cs="Arial"/>
          <w:b/>
          <w:sz w:val="24"/>
          <w:lang w:val="en-US"/>
        </w:rPr>
        <w:tab/>
      </w:r>
      <w:r w:rsidR="006C78C6">
        <w:rPr>
          <w:rFonts w:ascii="Arial" w:hAnsi="Arial" w:cs="Arial"/>
          <w:b/>
          <w:sz w:val="24"/>
          <w:lang w:val="en-US"/>
        </w:rPr>
        <w:t>Further</w:t>
      </w:r>
      <w:r w:rsidR="00DB7D64" w:rsidRPr="00DB7D64">
        <w:rPr>
          <w:rFonts w:ascii="Arial" w:hAnsi="Arial" w:cs="Arial"/>
          <w:b/>
          <w:sz w:val="24"/>
          <w:lang w:val="en-US"/>
        </w:rPr>
        <w:t xml:space="preserve"> Details </w:t>
      </w:r>
      <w:r w:rsidR="00642BCE">
        <w:rPr>
          <w:rFonts w:ascii="Arial" w:hAnsi="Arial" w:cs="Arial"/>
          <w:b/>
          <w:sz w:val="24"/>
          <w:lang w:val="en-US"/>
        </w:rPr>
        <w:t>for</w:t>
      </w:r>
      <w:r w:rsidR="00DB7D64" w:rsidRPr="00DB7D64">
        <w:rPr>
          <w:rFonts w:ascii="Arial" w:hAnsi="Arial" w:cs="Arial"/>
          <w:b/>
          <w:sz w:val="24"/>
          <w:lang w:val="en-US"/>
        </w:rPr>
        <w:t xml:space="preserve"> Enabling URLLC/</w:t>
      </w:r>
      <w:proofErr w:type="spellStart"/>
      <w:r w:rsidR="00DB7D64" w:rsidRPr="00DB7D64">
        <w:rPr>
          <w:rFonts w:ascii="Arial" w:hAnsi="Arial" w:cs="Arial"/>
          <w:b/>
          <w:sz w:val="24"/>
          <w:lang w:val="en-US"/>
        </w:rPr>
        <w:t>IIoT</w:t>
      </w:r>
      <w:proofErr w:type="spellEnd"/>
      <w:r w:rsidR="00DB7D64" w:rsidRPr="00DB7D64">
        <w:rPr>
          <w:rFonts w:ascii="Arial" w:hAnsi="Arial" w:cs="Arial"/>
          <w:b/>
          <w:sz w:val="24"/>
          <w:lang w:val="en-US"/>
        </w:rPr>
        <w:t xml:space="preserve"> in Unlicensed Band</w:t>
      </w:r>
      <w:r w:rsidR="00DB7D64" w:rsidRPr="00DB7D64" w:rsidDel="00DB7D64">
        <w:rPr>
          <w:rFonts w:ascii="Arial" w:hAnsi="Arial" w:cs="Arial"/>
          <w:b/>
          <w:sz w:val="24"/>
          <w:lang w:val="en-US"/>
        </w:rPr>
        <w:t xml:space="preserve"> </w:t>
      </w:r>
    </w:p>
    <w:p w14:paraId="5A0808B7" w14:textId="263C698D"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Agenda item: </w:t>
      </w:r>
      <w:r w:rsidRPr="009B7C2B">
        <w:rPr>
          <w:rFonts w:ascii="Arial" w:hAnsi="Arial" w:cs="Arial"/>
          <w:b/>
          <w:sz w:val="24"/>
          <w:lang w:val="en-US"/>
        </w:rPr>
        <w:tab/>
        <w:t>8.</w:t>
      </w:r>
      <w:r w:rsidR="00B43C78" w:rsidRPr="009B7C2B">
        <w:rPr>
          <w:rFonts w:ascii="Arial" w:hAnsi="Arial" w:cs="Arial"/>
          <w:b/>
          <w:sz w:val="24"/>
          <w:lang w:val="en-US"/>
        </w:rPr>
        <w:t>3.</w:t>
      </w:r>
      <w:r w:rsidR="00682A51" w:rsidRPr="009B7C2B">
        <w:rPr>
          <w:rFonts w:ascii="Arial" w:hAnsi="Arial" w:cs="Arial"/>
          <w:b/>
          <w:sz w:val="24"/>
          <w:lang w:val="en-US"/>
        </w:rPr>
        <w:t>2</w:t>
      </w:r>
    </w:p>
    <w:p w14:paraId="014336A4"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Document for: </w:t>
      </w:r>
      <w:bookmarkStart w:id="2" w:name="DocumentFor"/>
      <w:bookmarkEnd w:id="2"/>
      <w:r w:rsidRPr="009B7C2B">
        <w:rPr>
          <w:rFonts w:ascii="Arial" w:hAnsi="Arial" w:cs="Arial"/>
          <w:b/>
          <w:sz w:val="24"/>
          <w:lang w:val="en-US"/>
        </w:rPr>
        <w:tab/>
        <w:t>Discussion/Decision</w:t>
      </w:r>
    </w:p>
    <w:p w14:paraId="4B9626FA" w14:textId="325F36DC" w:rsidR="00623807" w:rsidRDefault="00E503C3">
      <w:pPr>
        <w:pStyle w:val="Heading1"/>
        <w:keepNext w:val="0"/>
        <w:widowControl w:val="0"/>
        <w:spacing w:before="480" w:after="120"/>
        <w:ind w:left="518" w:hanging="518"/>
        <w:rPr>
          <w:sz w:val="28"/>
        </w:rPr>
      </w:pPr>
      <w:r>
        <w:rPr>
          <w:sz w:val="28"/>
        </w:rPr>
        <w:t>Introduction</w:t>
      </w:r>
      <w:bookmarkEnd w:id="1"/>
      <w:r w:rsidR="00DE31C2">
        <w:rPr>
          <w:sz w:val="28"/>
        </w:rPr>
        <w:t xml:space="preserve"> </w:t>
      </w:r>
    </w:p>
    <w:p w14:paraId="7CCB7BA9" w14:textId="1E325C3F" w:rsidR="00090648" w:rsidRPr="00062AE3" w:rsidRDefault="00090648" w:rsidP="00C6101D">
      <w:pPr>
        <w:pStyle w:val="ListParagraph"/>
        <w:ind w:left="0"/>
        <w:rPr>
          <w:rFonts w:ascii="Times" w:eastAsia="Batang" w:hAnsi="Times"/>
          <w:sz w:val="22"/>
        </w:rPr>
      </w:pPr>
      <w:r w:rsidRPr="00C6101D">
        <w:rPr>
          <w:rFonts w:ascii="Times" w:eastAsia="Batang" w:hAnsi="Times"/>
          <w:sz w:val="22"/>
        </w:rPr>
        <w:t>In 3GPP TSG RAN Meeting #88</w:t>
      </w:r>
      <w:r w:rsidR="004D097E" w:rsidRPr="00C6101D">
        <w:rPr>
          <w:rFonts w:ascii="Times" w:eastAsia="Batang" w:hAnsi="Times"/>
          <w:sz w:val="22"/>
        </w:rPr>
        <w:t xml:space="preserve"> [1]</w:t>
      </w:r>
      <w:r w:rsidRPr="00C6101D">
        <w:rPr>
          <w:rFonts w:ascii="Times" w:eastAsia="Batang" w:hAnsi="Times"/>
          <w:sz w:val="22"/>
        </w:rPr>
        <w:t>, a new WID related to enhancements to industrial Internet of Things (IoT) and ultra-reliable and low latency communication (URLLC)</w:t>
      </w:r>
      <w:r w:rsidR="004D097E" w:rsidRPr="00C6101D">
        <w:rPr>
          <w:rFonts w:ascii="Times" w:eastAsia="Batang" w:hAnsi="Times"/>
          <w:sz w:val="22"/>
        </w:rPr>
        <w:t xml:space="preserve"> was approved</w:t>
      </w:r>
      <w:r w:rsidRPr="00C6101D">
        <w:rPr>
          <w:rFonts w:ascii="Times" w:eastAsia="Batang" w:hAnsi="Times"/>
          <w:sz w:val="22"/>
        </w:rPr>
        <w:t xml:space="preserve">. </w:t>
      </w:r>
      <w:r w:rsidR="00062AE3">
        <w:rPr>
          <w:rFonts w:ascii="Times" w:eastAsia="Batang" w:hAnsi="Times"/>
          <w:sz w:val="22"/>
        </w:rPr>
        <w:t>As part of the objectives of this</w:t>
      </w:r>
      <w:r w:rsidR="004D097E" w:rsidRPr="00C6101D">
        <w:rPr>
          <w:rFonts w:ascii="Times" w:eastAsia="Batang" w:hAnsi="Times"/>
          <w:sz w:val="22"/>
        </w:rPr>
        <w:t xml:space="preserve"> </w:t>
      </w:r>
      <w:r w:rsidR="004D097E" w:rsidRPr="00062AE3">
        <w:rPr>
          <w:rFonts w:ascii="Times" w:eastAsia="Batang" w:hAnsi="Times"/>
          <w:sz w:val="22"/>
        </w:rPr>
        <w:t>working item</w:t>
      </w:r>
      <w:r w:rsidR="00AA3AA5" w:rsidRPr="00062AE3">
        <w:rPr>
          <w:rFonts w:ascii="Times" w:eastAsia="Batang" w:hAnsi="Times"/>
          <w:sz w:val="22"/>
        </w:rPr>
        <w:t xml:space="preserve"> (WI)</w:t>
      </w:r>
      <w:r w:rsidR="00062AE3" w:rsidRPr="00062AE3">
        <w:rPr>
          <w:rFonts w:ascii="Times" w:eastAsia="Batang" w:hAnsi="Times"/>
          <w:sz w:val="22"/>
        </w:rPr>
        <w:t>, the following aspects were included:</w:t>
      </w:r>
    </w:p>
    <w:tbl>
      <w:tblPr>
        <w:tblStyle w:val="TableGrid"/>
        <w:tblW w:w="0" w:type="auto"/>
        <w:tblLook w:val="04A0" w:firstRow="1" w:lastRow="0" w:firstColumn="1" w:lastColumn="0" w:noHBand="0" w:noVBand="1"/>
      </w:tblPr>
      <w:tblGrid>
        <w:gridCol w:w="9919"/>
      </w:tblGrid>
      <w:tr w:rsidR="00090648" w:rsidRPr="00062AE3" w14:paraId="320E7E07" w14:textId="77777777" w:rsidTr="000807FC">
        <w:tc>
          <w:tcPr>
            <w:tcW w:w="9919" w:type="dxa"/>
            <w:tcBorders>
              <w:top w:val="single" w:sz="4" w:space="0" w:color="auto"/>
              <w:left w:val="single" w:sz="4" w:space="0" w:color="auto"/>
              <w:bottom w:val="single" w:sz="4" w:space="0" w:color="auto"/>
              <w:right w:val="single" w:sz="4" w:space="0" w:color="auto"/>
            </w:tcBorders>
            <w:hideMark/>
          </w:tcPr>
          <w:p w14:paraId="0B48E584" w14:textId="77777777" w:rsidR="004D097E" w:rsidRPr="00D70627" w:rsidRDefault="004D097E" w:rsidP="00566050">
            <w:pPr>
              <w:numPr>
                <w:ilvl w:val="0"/>
                <w:numId w:val="12"/>
              </w:numPr>
              <w:overflowPunct w:val="0"/>
              <w:autoSpaceDE w:val="0"/>
              <w:autoSpaceDN w:val="0"/>
              <w:spacing w:after="0"/>
              <w:rPr>
                <w:i/>
                <w:iCs/>
                <w:sz w:val="22"/>
                <w:szCs w:val="22"/>
                <w:lang w:val="en-US" w:eastAsia="fi-FI"/>
              </w:rPr>
            </w:pPr>
            <w:bookmarkStart w:id="3" w:name="_Hlk26864288"/>
            <w:bookmarkStart w:id="4" w:name="_Hlk47418307"/>
            <w:r w:rsidRPr="00D70627">
              <w:rPr>
                <w:i/>
                <w:iCs/>
                <w:sz w:val="22"/>
                <w:szCs w:val="22"/>
                <w:lang w:val="en-US"/>
              </w:rPr>
              <w:t xml:space="preserve">Uplink enhancements for URLLC in unlicensed controlled environments </w:t>
            </w:r>
            <w:r w:rsidRPr="00D70627">
              <w:rPr>
                <w:i/>
                <w:iCs/>
                <w:sz w:val="22"/>
                <w:szCs w:val="22"/>
                <w:lang w:val="en-US" w:eastAsia="ja-JP"/>
              </w:rPr>
              <w:t>[RAN1, RAN2]:</w:t>
            </w:r>
          </w:p>
          <w:p w14:paraId="0699B4D3" w14:textId="77777777" w:rsidR="004D097E" w:rsidRPr="00D70627" w:rsidRDefault="004D097E" w:rsidP="00566050">
            <w:pPr>
              <w:numPr>
                <w:ilvl w:val="1"/>
                <w:numId w:val="12"/>
              </w:numPr>
              <w:overflowPunct w:val="0"/>
              <w:autoSpaceDE w:val="0"/>
              <w:autoSpaceDN w:val="0"/>
              <w:spacing w:after="0"/>
              <w:rPr>
                <w:i/>
                <w:iCs/>
                <w:sz w:val="22"/>
                <w:szCs w:val="22"/>
                <w:lang w:eastAsia="fi-FI"/>
              </w:rPr>
            </w:pPr>
            <w:r w:rsidRPr="00D70627">
              <w:rPr>
                <w:i/>
                <w:iCs/>
                <w:sz w:val="22"/>
                <w:szCs w:val="22"/>
                <w:lang w:eastAsia="fi-FI"/>
              </w:rPr>
              <w:t xml:space="preserve"> </w:t>
            </w:r>
            <w:r w:rsidRPr="00D70627">
              <w:rPr>
                <w:i/>
                <w:iCs/>
                <w:sz w:val="22"/>
                <w:szCs w:val="22"/>
                <w:lang w:val="en-US" w:eastAsia="fi-FI"/>
              </w:rPr>
              <w:t>Specify support for UE-initiated COT for FBE with minimum specification effort</w:t>
            </w:r>
          </w:p>
          <w:p w14:paraId="05FF6691" w14:textId="5D87BD11" w:rsidR="00090648" w:rsidRPr="00062AE3" w:rsidRDefault="004D097E" w:rsidP="00566050">
            <w:pPr>
              <w:numPr>
                <w:ilvl w:val="1"/>
                <w:numId w:val="12"/>
              </w:numPr>
              <w:overflowPunct w:val="0"/>
              <w:autoSpaceDE w:val="0"/>
              <w:autoSpaceDN w:val="0"/>
              <w:spacing w:after="0"/>
              <w:rPr>
                <w:lang w:eastAsia="fi-FI"/>
              </w:rPr>
            </w:pPr>
            <w:r w:rsidRPr="00D70627">
              <w:rPr>
                <w:i/>
                <w:iCs/>
                <w:sz w:val="22"/>
                <w:szCs w:val="22"/>
                <w:lang w:eastAsia="fi-FI"/>
              </w:rPr>
              <w:t xml:space="preserve"> </w:t>
            </w:r>
            <w:r w:rsidRPr="00D70627">
              <w:rPr>
                <w:i/>
                <w:iCs/>
                <w:sz w:val="22"/>
                <w:szCs w:val="22"/>
                <w:lang w:val="en-US" w:eastAsia="fi-FI"/>
              </w:rPr>
              <w:t>Harmonizing UL configured-grant enhancements in NR-U and URLLC introduced in Rel-16 to be applicable for unlicensed spectrum</w:t>
            </w:r>
            <w:bookmarkEnd w:id="3"/>
            <w:r w:rsidRPr="00062AE3">
              <w:t xml:space="preserve"> </w:t>
            </w:r>
            <w:bookmarkEnd w:id="4"/>
          </w:p>
        </w:tc>
      </w:tr>
    </w:tbl>
    <w:p w14:paraId="7105929B" w14:textId="101C3D80" w:rsidR="00090648" w:rsidRPr="00062AE3" w:rsidRDefault="00090648" w:rsidP="00090648">
      <w:pPr>
        <w:spacing w:after="0"/>
        <w:rPr>
          <w:sz w:val="22"/>
          <w:szCs w:val="22"/>
        </w:rPr>
      </w:pPr>
    </w:p>
    <w:p w14:paraId="3D88B60A" w14:textId="7BED21B1" w:rsidR="00062AE3" w:rsidRDefault="00062AE3" w:rsidP="00BF74E0">
      <w:pPr>
        <w:spacing w:after="0" w:line="276" w:lineRule="auto"/>
        <w:rPr>
          <w:sz w:val="22"/>
          <w:szCs w:val="22"/>
        </w:rPr>
      </w:pPr>
      <w:r w:rsidRPr="00EE3DF3">
        <w:rPr>
          <w:sz w:val="22"/>
          <w:szCs w:val="22"/>
        </w:rPr>
        <w:t>In th</w:t>
      </w:r>
      <w:r>
        <w:rPr>
          <w:sz w:val="22"/>
          <w:szCs w:val="22"/>
        </w:rPr>
        <w:t>is</w:t>
      </w:r>
      <w:r w:rsidRPr="00EE3DF3">
        <w:rPr>
          <w:sz w:val="22"/>
          <w:szCs w:val="22"/>
        </w:rPr>
        <w:t xml:space="preserve"> context</w:t>
      </w:r>
      <w:r>
        <w:rPr>
          <w:sz w:val="22"/>
          <w:szCs w:val="22"/>
        </w:rPr>
        <w:t xml:space="preserve">, </w:t>
      </w:r>
      <w:r w:rsidRPr="00062AE3">
        <w:rPr>
          <w:sz w:val="22"/>
          <w:szCs w:val="22"/>
        </w:rPr>
        <w:t xml:space="preserve">the agreements and conclusions </w:t>
      </w:r>
      <w:r w:rsidR="00C02D5F">
        <w:rPr>
          <w:sz w:val="22"/>
          <w:szCs w:val="22"/>
        </w:rPr>
        <w:t xml:space="preserve">included within the appendix of this document, which are </w:t>
      </w:r>
      <w:r w:rsidR="00CC69FB">
        <w:rPr>
          <w:sz w:val="22"/>
          <w:szCs w:val="22"/>
        </w:rPr>
        <w:t xml:space="preserve">related to </w:t>
      </w:r>
      <w:r w:rsidR="00CC69FB" w:rsidRPr="00062AE3">
        <w:rPr>
          <w:sz w:val="22"/>
          <w:szCs w:val="22"/>
        </w:rPr>
        <w:t>the enhancements to enable URLLC to operate in the sub-6 GHz unlicensed band</w:t>
      </w:r>
      <w:r w:rsidR="00C02D5F">
        <w:rPr>
          <w:sz w:val="22"/>
          <w:szCs w:val="22"/>
        </w:rPr>
        <w:t>,</w:t>
      </w:r>
      <w:r w:rsidR="00CC69FB">
        <w:rPr>
          <w:sz w:val="22"/>
          <w:szCs w:val="22"/>
        </w:rPr>
        <w:t xml:space="preserve"> </w:t>
      </w:r>
      <w:r w:rsidRPr="00062AE3">
        <w:rPr>
          <w:sz w:val="22"/>
          <w:szCs w:val="22"/>
        </w:rPr>
        <w:t xml:space="preserve">were made during the previous </w:t>
      </w:r>
      <w:r w:rsidRPr="000F5665">
        <w:rPr>
          <w:sz w:val="22"/>
          <w:szCs w:val="22"/>
        </w:rPr>
        <w:t>RAN1 meeting</w:t>
      </w:r>
      <w:r w:rsidR="00256B9D">
        <w:rPr>
          <w:sz w:val="22"/>
          <w:szCs w:val="22"/>
        </w:rPr>
        <w:t>s</w:t>
      </w:r>
      <w:r w:rsidRPr="000F5665">
        <w:rPr>
          <w:sz w:val="22"/>
          <w:szCs w:val="22"/>
        </w:rPr>
        <w:t xml:space="preserve"> [2</w:t>
      </w:r>
      <w:r w:rsidR="00256B9D">
        <w:rPr>
          <w:sz w:val="22"/>
          <w:szCs w:val="22"/>
        </w:rPr>
        <w:t>-3</w:t>
      </w:r>
      <w:r w:rsidR="00C02D5F">
        <w:rPr>
          <w:sz w:val="22"/>
          <w:szCs w:val="22"/>
        </w:rPr>
        <w:t>-4</w:t>
      </w:r>
      <w:r w:rsidR="00025FC9">
        <w:rPr>
          <w:sz w:val="22"/>
          <w:szCs w:val="22"/>
        </w:rPr>
        <w:t>-5</w:t>
      </w:r>
      <w:r w:rsidR="00704A5B">
        <w:rPr>
          <w:sz w:val="22"/>
          <w:szCs w:val="22"/>
        </w:rPr>
        <w:t>-6</w:t>
      </w:r>
      <w:r w:rsidRPr="000F5665">
        <w:rPr>
          <w:sz w:val="22"/>
          <w:szCs w:val="22"/>
        </w:rPr>
        <w:t>]</w:t>
      </w:r>
      <w:r w:rsidR="00C02D5F">
        <w:rPr>
          <w:sz w:val="22"/>
          <w:szCs w:val="22"/>
        </w:rPr>
        <w:t>.</w:t>
      </w:r>
      <w:r w:rsidR="00C02D5F">
        <w:t xml:space="preserve"> </w:t>
      </w:r>
      <w:r w:rsidR="0008270C">
        <w:t xml:space="preserve"> </w:t>
      </w:r>
      <w:r w:rsidRPr="00E244F9">
        <w:rPr>
          <w:sz w:val="22"/>
          <w:szCs w:val="22"/>
        </w:rPr>
        <w:t xml:space="preserve">In </w:t>
      </w:r>
      <w:r w:rsidR="0008270C">
        <w:rPr>
          <w:sz w:val="22"/>
          <w:szCs w:val="22"/>
        </w:rPr>
        <w:t xml:space="preserve">relation to this topic, </w:t>
      </w:r>
      <w:r w:rsidRPr="00E244F9">
        <w:rPr>
          <w:sz w:val="22"/>
          <w:szCs w:val="22"/>
        </w:rPr>
        <w:t>the following aspects will be discussed:</w:t>
      </w:r>
      <w:r w:rsidRPr="00E244F9">
        <w:rPr>
          <w:sz w:val="22"/>
          <w:szCs w:val="22"/>
        </w:rPr>
        <w:tab/>
      </w:r>
    </w:p>
    <w:p w14:paraId="5803E2F7" w14:textId="0600DAC8" w:rsidR="007B1CCA" w:rsidRDefault="00062AE3" w:rsidP="00BF74E0">
      <w:pPr>
        <w:pStyle w:val="ListParagraph"/>
        <w:numPr>
          <w:ilvl w:val="0"/>
          <w:numId w:val="11"/>
        </w:numPr>
        <w:spacing w:after="0"/>
        <w:contextualSpacing w:val="0"/>
        <w:rPr>
          <w:rFonts w:ascii="Times" w:eastAsia="Batang" w:hAnsi="Times"/>
          <w:sz w:val="22"/>
        </w:rPr>
      </w:pPr>
      <w:r>
        <w:rPr>
          <w:rFonts w:ascii="Times" w:eastAsia="Batang" w:hAnsi="Times"/>
          <w:sz w:val="22"/>
        </w:rPr>
        <w:t xml:space="preserve">Further details related to the </w:t>
      </w:r>
      <w:r w:rsidR="007B1CCA">
        <w:rPr>
          <w:rFonts w:ascii="Times" w:eastAsia="Batang" w:hAnsi="Times"/>
          <w:sz w:val="22"/>
        </w:rPr>
        <w:t>UE’s shared channel occupancy time (COT) procedure</w:t>
      </w:r>
      <w:r w:rsidR="00472CB3">
        <w:rPr>
          <w:rFonts w:ascii="Times" w:eastAsia="Batang" w:hAnsi="Times"/>
          <w:sz w:val="22"/>
        </w:rPr>
        <w:t>.</w:t>
      </w:r>
    </w:p>
    <w:p w14:paraId="26DEF7E9" w14:textId="4DC5C3DE" w:rsidR="007B1CCA" w:rsidRDefault="007B1CCA" w:rsidP="00BF74E0">
      <w:pPr>
        <w:pStyle w:val="ListParagraph"/>
        <w:numPr>
          <w:ilvl w:val="0"/>
          <w:numId w:val="11"/>
        </w:numPr>
        <w:spacing w:after="0"/>
        <w:contextualSpacing w:val="0"/>
        <w:rPr>
          <w:rFonts w:ascii="Times" w:eastAsia="Batang" w:hAnsi="Times"/>
          <w:sz w:val="22"/>
        </w:rPr>
      </w:pPr>
      <w:r>
        <w:rPr>
          <w:rFonts w:ascii="Times" w:eastAsia="Batang" w:hAnsi="Times"/>
          <w:sz w:val="22"/>
        </w:rPr>
        <w:t xml:space="preserve">Further details related to the initiator COT assumptions for wideband </w:t>
      </w:r>
      <w:r w:rsidR="00472CB3">
        <w:rPr>
          <w:rFonts w:ascii="Times" w:eastAsia="Batang" w:hAnsi="Times"/>
          <w:sz w:val="22"/>
        </w:rPr>
        <w:t>operation.</w:t>
      </w:r>
    </w:p>
    <w:p w14:paraId="6B34433E" w14:textId="60F09553" w:rsidR="007B1CCA" w:rsidRPr="00431CEE" w:rsidRDefault="00431CEE" w:rsidP="00BF74E0">
      <w:pPr>
        <w:pStyle w:val="ListParagraph"/>
        <w:numPr>
          <w:ilvl w:val="0"/>
          <w:numId w:val="11"/>
        </w:numPr>
        <w:spacing w:after="0"/>
        <w:contextualSpacing w:val="0"/>
        <w:jc w:val="left"/>
        <w:rPr>
          <w:rFonts w:ascii="Times" w:eastAsia="Batang" w:hAnsi="Times"/>
          <w:sz w:val="22"/>
        </w:rPr>
      </w:pPr>
      <w:r>
        <w:rPr>
          <w:rFonts w:ascii="Times" w:eastAsia="Batang" w:hAnsi="Times"/>
          <w:sz w:val="22"/>
        </w:rPr>
        <w:t xml:space="preserve">Details </w:t>
      </w:r>
      <w:r w:rsidR="00DD03BB">
        <w:rPr>
          <w:rFonts w:ascii="Times" w:eastAsia="Batang" w:hAnsi="Times"/>
          <w:sz w:val="22"/>
        </w:rPr>
        <w:t xml:space="preserve">to support </w:t>
      </w:r>
      <w:proofErr w:type="gramStart"/>
      <w:r w:rsidR="00DD03BB">
        <w:rPr>
          <w:rFonts w:ascii="Times" w:eastAsia="Batang" w:hAnsi="Times"/>
          <w:sz w:val="22"/>
        </w:rPr>
        <w:t>p</w:t>
      </w:r>
      <w:r w:rsidR="007B1CCA" w:rsidRPr="00431CEE">
        <w:rPr>
          <w:rFonts w:ascii="Times" w:eastAsia="Batang" w:hAnsi="Times"/>
          <w:sz w:val="22"/>
        </w:rPr>
        <w:t xml:space="preserve">riority </w:t>
      </w:r>
      <w:r w:rsidR="00DD03BB">
        <w:rPr>
          <w:rFonts w:ascii="Times" w:eastAsia="Batang" w:hAnsi="Times"/>
          <w:sz w:val="22"/>
        </w:rPr>
        <w:t>b</w:t>
      </w:r>
      <w:r w:rsidR="007B1CCA" w:rsidRPr="00431CEE">
        <w:rPr>
          <w:rFonts w:ascii="Times" w:eastAsia="Batang" w:hAnsi="Times"/>
          <w:sz w:val="22"/>
        </w:rPr>
        <w:t>ased</w:t>
      </w:r>
      <w:proofErr w:type="gramEnd"/>
      <w:r w:rsidR="007B1CCA" w:rsidRPr="00431CEE">
        <w:rPr>
          <w:rFonts w:ascii="Times" w:eastAsia="Batang" w:hAnsi="Times"/>
          <w:sz w:val="22"/>
        </w:rPr>
        <w:t xml:space="preserve"> </w:t>
      </w:r>
      <w:r w:rsidR="00DD03BB">
        <w:rPr>
          <w:rFonts w:ascii="Times" w:eastAsia="Batang" w:hAnsi="Times"/>
          <w:sz w:val="22"/>
        </w:rPr>
        <w:t>t</w:t>
      </w:r>
      <w:r w:rsidR="007B1CCA" w:rsidRPr="00431CEE">
        <w:rPr>
          <w:rFonts w:ascii="Times" w:eastAsia="Batang" w:hAnsi="Times"/>
          <w:sz w:val="22"/>
        </w:rPr>
        <w:t>ransmissions</w:t>
      </w:r>
      <w:r w:rsidR="00472CB3">
        <w:rPr>
          <w:rFonts w:ascii="Times" w:eastAsia="Batang" w:hAnsi="Times"/>
          <w:sz w:val="22"/>
        </w:rPr>
        <w:t>.</w:t>
      </w:r>
    </w:p>
    <w:p w14:paraId="52AB39F7" w14:textId="7779E815" w:rsidR="007B1CCA" w:rsidRPr="00431CEE" w:rsidRDefault="00F209AE" w:rsidP="00BF74E0">
      <w:pPr>
        <w:pStyle w:val="ListParagraph"/>
        <w:numPr>
          <w:ilvl w:val="0"/>
          <w:numId w:val="11"/>
        </w:numPr>
        <w:spacing w:after="0"/>
        <w:contextualSpacing w:val="0"/>
        <w:jc w:val="left"/>
        <w:rPr>
          <w:rFonts w:ascii="Times" w:eastAsia="Batang" w:hAnsi="Times"/>
          <w:sz w:val="22"/>
        </w:rPr>
      </w:pPr>
      <w:r>
        <w:rPr>
          <w:rFonts w:ascii="Times" w:eastAsia="Batang" w:hAnsi="Times"/>
          <w:sz w:val="22"/>
        </w:rPr>
        <w:t>Details related to mechanisms to allow the network to either</w:t>
      </w:r>
      <w:r w:rsidR="007B1CCA" w:rsidRPr="00431CEE">
        <w:rPr>
          <w:rFonts w:ascii="Times" w:eastAsia="Batang" w:hAnsi="Times"/>
          <w:sz w:val="22"/>
        </w:rPr>
        <w:t xml:space="preserve"> </w:t>
      </w:r>
      <w:r>
        <w:rPr>
          <w:rFonts w:ascii="Times" w:eastAsia="Batang" w:hAnsi="Times"/>
          <w:sz w:val="22"/>
        </w:rPr>
        <w:t>c</w:t>
      </w:r>
      <w:r w:rsidR="007B1CCA" w:rsidRPr="00431CEE">
        <w:rPr>
          <w:rFonts w:ascii="Times" w:eastAsia="Batang" w:hAnsi="Times"/>
          <w:sz w:val="22"/>
        </w:rPr>
        <w:t xml:space="preserve">ancellation </w:t>
      </w:r>
      <w:r>
        <w:rPr>
          <w:rFonts w:ascii="Times" w:eastAsia="Batang" w:hAnsi="Times"/>
          <w:sz w:val="22"/>
        </w:rPr>
        <w:t xml:space="preserve">a transmission or </w:t>
      </w:r>
      <w:r w:rsidR="009319B1">
        <w:rPr>
          <w:rFonts w:ascii="Times" w:eastAsia="Batang" w:hAnsi="Times"/>
          <w:sz w:val="22"/>
        </w:rPr>
        <w:t>early terminate a fixed frame period (FFP)</w:t>
      </w:r>
      <w:r w:rsidR="00472CB3">
        <w:rPr>
          <w:rFonts w:ascii="Times" w:eastAsia="Batang" w:hAnsi="Times"/>
          <w:sz w:val="22"/>
        </w:rPr>
        <w:t>.</w:t>
      </w:r>
    </w:p>
    <w:p w14:paraId="7F153236" w14:textId="5B3C7515" w:rsidR="007B1CCA" w:rsidRPr="00431CEE" w:rsidRDefault="009319B1" w:rsidP="00BF74E0">
      <w:pPr>
        <w:pStyle w:val="ListParagraph"/>
        <w:numPr>
          <w:ilvl w:val="0"/>
          <w:numId w:val="11"/>
        </w:numPr>
        <w:spacing w:after="0"/>
        <w:contextualSpacing w:val="0"/>
        <w:jc w:val="left"/>
        <w:rPr>
          <w:rFonts w:ascii="Times" w:eastAsia="Batang" w:hAnsi="Times"/>
          <w:sz w:val="22"/>
        </w:rPr>
      </w:pPr>
      <w:r>
        <w:rPr>
          <w:rFonts w:ascii="Times" w:eastAsia="Batang" w:hAnsi="Times"/>
          <w:sz w:val="22"/>
        </w:rPr>
        <w:t xml:space="preserve">Further details on how to apply </w:t>
      </w:r>
      <w:r w:rsidR="007B1CCA" w:rsidRPr="00431CEE">
        <w:rPr>
          <w:rFonts w:ascii="Times" w:eastAsia="Batang" w:hAnsi="Times"/>
          <w:sz w:val="22"/>
        </w:rPr>
        <w:t xml:space="preserve">the intra-symbol starting positions for </w:t>
      </w:r>
      <w:r w:rsidR="006F1397">
        <w:rPr>
          <w:rFonts w:ascii="Times" w:eastAsia="Batang" w:hAnsi="Times"/>
          <w:sz w:val="22"/>
        </w:rPr>
        <w:t>configured grant (</w:t>
      </w:r>
      <w:r w:rsidR="007B1CCA" w:rsidRPr="00431CEE">
        <w:rPr>
          <w:rFonts w:ascii="Times" w:eastAsia="Batang" w:hAnsi="Times"/>
          <w:sz w:val="22"/>
        </w:rPr>
        <w:t>CG</w:t>
      </w:r>
      <w:r w:rsidR="006F1397">
        <w:rPr>
          <w:rFonts w:ascii="Times" w:eastAsia="Batang" w:hAnsi="Times"/>
          <w:sz w:val="22"/>
        </w:rPr>
        <w:t>)</w:t>
      </w:r>
      <w:r w:rsidR="007B1CCA" w:rsidRPr="00431CEE">
        <w:rPr>
          <w:rFonts w:ascii="Times" w:eastAsia="Batang" w:hAnsi="Times"/>
          <w:sz w:val="22"/>
        </w:rPr>
        <w:t>-UEs</w:t>
      </w:r>
      <w:r>
        <w:rPr>
          <w:rFonts w:ascii="Times" w:eastAsia="Batang" w:hAnsi="Times"/>
          <w:sz w:val="22"/>
        </w:rPr>
        <w:t xml:space="preserve"> when operating in semi-static channel access mode</w:t>
      </w:r>
      <w:r w:rsidR="00472CB3">
        <w:rPr>
          <w:rFonts w:ascii="Times" w:eastAsia="Batang" w:hAnsi="Times"/>
          <w:sz w:val="22"/>
        </w:rPr>
        <w:t>.</w:t>
      </w:r>
    </w:p>
    <w:p w14:paraId="6632E978" w14:textId="6424D946" w:rsidR="00137260" w:rsidRDefault="00062AE3" w:rsidP="00BF74E0">
      <w:pPr>
        <w:pStyle w:val="ListParagraph"/>
        <w:numPr>
          <w:ilvl w:val="0"/>
          <w:numId w:val="11"/>
        </w:numPr>
        <w:spacing w:after="0"/>
        <w:contextualSpacing w:val="0"/>
        <w:rPr>
          <w:rFonts w:ascii="Times" w:eastAsia="Batang" w:hAnsi="Times"/>
          <w:sz w:val="22"/>
        </w:rPr>
      </w:pPr>
      <w:r>
        <w:rPr>
          <w:rFonts w:ascii="Times" w:eastAsia="Batang" w:hAnsi="Times"/>
          <w:sz w:val="22"/>
        </w:rPr>
        <w:t>Further details and considerations to h</w:t>
      </w:r>
      <w:r w:rsidR="00137260" w:rsidRPr="00952FCE">
        <w:rPr>
          <w:rFonts w:ascii="Times" w:eastAsia="Batang" w:hAnsi="Times"/>
          <w:sz w:val="22"/>
        </w:rPr>
        <w:t>armoniz</w:t>
      </w:r>
      <w:r>
        <w:rPr>
          <w:rFonts w:ascii="Times" w:eastAsia="Batang" w:hAnsi="Times"/>
          <w:sz w:val="22"/>
        </w:rPr>
        <w:t>e</w:t>
      </w:r>
      <w:r w:rsidR="00137260" w:rsidRPr="00952FCE">
        <w:rPr>
          <w:rFonts w:ascii="Times" w:eastAsia="Batang" w:hAnsi="Times"/>
          <w:sz w:val="22"/>
        </w:rPr>
        <w:t xml:space="preserve"> the </w:t>
      </w:r>
      <w:r w:rsidR="00A260DE">
        <w:rPr>
          <w:rFonts w:ascii="Times" w:eastAsia="Batang" w:hAnsi="Times"/>
          <w:sz w:val="22"/>
        </w:rPr>
        <w:t>uplink (</w:t>
      </w:r>
      <w:r w:rsidR="00137260" w:rsidRPr="00952FCE">
        <w:rPr>
          <w:rFonts w:ascii="Times" w:eastAsia="Batang" w:hAnsi="Times"/>
          <w:sz w:val="22"/>
        </w:rPr>
        <w:t>UL</w:t>
      </w:r>
      <w:r w:rsidR="00A260DE">
        <w:rPr>
          <w:rFonts w:ascii="Times" w:eastAsia="Batang" w:hAnsi="Times"/>
          <w:sz w:val="22"/>
        </w:rPr>
        <w:t>)</w:t>
      </w:r>
      <w:r w:rsidR="00137260" w:rsidRPr="00952FCE">
        <w:rPr>
          <w:rFonts w:ascii="Times" w:eastAsia="Batang" w:hAnsi="Times"/>
          <w:sz w:val="22"/>
        </w:rPr>
        <w:t xml:space="preserve"> </w:t>
      </w:r>
      <w:r w:rsidR="007A0EA1">
        <w:rPr>
          <w:rFonts w:ascii="Times" w:eastAsia="Batang" w:hAnsi="Times"/>
          <w:sz w:val="22"/>
        </w:rPr>
        <w:t>CG</w:t>
      </w:r>
      <w:r w:rsidR="00137260" w:rsidRPr="00952FCE">
        <w:rPr>
          <w:rFonts w:ascii="Times" w:eastAsia="Batang" w:hAnsi="Times"/>
          <w:sz w:val="22"/>
        </w:rPr>
        <w:t xml:space="preserve"> enhancements introduced in NR-U and URLLC during Rel.16.</w:t>
      </w:r>
    </w:p>
    <w:p w14:paraId="664D34EF" w14:textId="5515BF6D" w:rsidR="00A420A1" w:rsidRDefault="00A420A1" w:rsidP="00A420A1">
      <w:pPr>
        <w:spacing w:after="0"/>
        <w:rPr>
          <w:sz w:val="22"/>
        </w:rPr>
      </w:pPr>
    </w:p>
    <w:p w14:paraId="3DD5D6B1" w14:textId="78C6EA54" w:rsidR="00B06ED4" w:rsidRDefault="00B06ED4" w:rsidP="002F7E1E">
      <w:pPr>
        <w:pStyle w:val="Heading1"/>
        <w:keepNext w:val="0"/>
        <w:widowControl w:val="0"/>
        <w:spacing w:before="480" w:after="120"/>
        <w:ind w:left="518" w:hanging="518"/>
        <w:rPr>
          <w:sz w:val="28"/>
        </w:rPr>
      </w:pPr>
      <w:r w:rsidRPr="002F7E1E">
        <w:rPr>
          <w:sz w:val="28"/>
        </w:rPr>
        <w:t xml:space="preserve">Discussion on </w:t>
      </w:r>
      <w:r w:rsidR="00E853B9" w:rsidRPr="002F7E1E">
        <w:rPr>
          <w:sz w:val="28"/>
        </w:rPr>
        <w:t xml:space="preserve">the </w:t>
      </w:r>
      <w:r w:rsidRPr="002F7E1E">
        <w:rPr>
          <w:sz w:val="28"/>
        </w:rPr>
        <w:t>UE’s Shared COT Procedure</w:t>
      </w:r>
    </w:p>
    <w:p w14:paraId="5CE06FA9" w14:textId="77777777" w:rsidR="00EA55AE" w:rsidRPr="00AE6168" w:rsidRDefault="00EA55AE" w:rsidP="00EA55AE">
      <w:pPr>
        <w:pStyle w:val="ListParagraph"/>
        <w:ind w:left="0"/>
        <w:rPr>
          <w:rFonts w:ascii="Times" w:eastAsia="Batang" w:hAnsi="Times" w:cs="Times"/>
          <w:sz w:val="22"/>
        </w:rPr>
      </w:pPr>
      <w:r>
        <w:rPr>
          <w:rFonts w:ascii="Times" w:eastAsia="Batang" w:hAnsi="Times" w:cs="Times"/>
          <w:sz w:val="22"/>
        </w:rPr>
        <w:t>D</w:t>
      </w:r>
      <w:r w:rsidRPr="00AE6168">
        <w:rPr>
          <w:rFonts w:ascii="Times" w:eastAsia="Batang" w:hAnsi="Times" w:cs="Times"/>
          <w:sz w:val="22"/>
        </w:rPr>
        <w:t>uring Rel.16</w:t>
      </w:r>
      <w:r>
        <w:rPr>
          <w:rFonts w:ascii="Times" w:eastAsia="Batang" w:hAnsi="Times" w:cs="Times"/>
          <w:sz w:val="22"/>
        </w:rPr>
        <w:t>,</w:t>
      </w:r>
      <w:r w:rsidRPr="00AE6168">
        <w:rPr>
          <w:rFonts w:ascii="Times" w:eastAsia="Batang" w:hAnsi="Times" w:cs="Times"/>
          <w:sz w:val="22"/>
        </w:rPr>
        <w:t xml:space="preserve"> RAN1 agreed that for semi-static channel access mode only a gNB can operate as an initiating device. For this matter, in Rel.16 the UE’s COT sharing procedure was only defined for dynamic channel access mode. While during RAN1 #102-e meeting [2], it was agreed that when in semi-static channel access </w:t>
      </w:r>
      <w:proofErr w:type="gramStart"/>
      <w:r w:rsidRPr="00AE6168">
        <w:rPr>
          <w:rFonts w:ascii="Times" w:eastAsia="Batang" w:hAnsi="Times" w:cs="Times"/>
          <w:sz w:val="22"/>
        </w:rPr>
        <w:t>mode</w:t>
      </w:r>
      <w:proofErr w:type="gramEnd"/>
      <w:r w:rsidRPr="00AE6168">
        <w:rPr>
          <w:rFonts w:ascii="Times" w:eastAsia="Batang" w:hAnsi="Times" w:cs="Times"/>
          <w:sz w:val="22"/>
        </w:rPr>
        <w:t xml:space="preserve"> a UE operates as an initiating device, the UE’s shared COT procedure would be supported. However, the details of this procedure have not been yet discussed. </w:t>
      </w:r>
    </w:p>
    <w:p w14:paraId="29288841" w14:textId="77777777" w:rsidR="00EA55AE" w:rsidRPr="00AE6168" w:rsidRDefault="00EA55AE" w:rsidP="00EA55AE">
      <w:pPr>
        <w:pStyle w:val="ListParagraph"/>
        <w:ind w:left="0"/>
        <w:rPr>
          <w:rFonts w:ascii="Times" w:eastAsia="Batang" w:hAnsi="Times" w:cs="Times"/>
          <w:sz w:val="22"/>
        </w:rPr>
      </w:pPr>
      <w:r w:rsidRPr="00AE6168">
        <w:rPr>
          <w:rFonts w:ascii="Times" w:eastAsia="Batang" w:hAnsi="Times" w:cs="Times"/>
          <w:sz w:val="22"/>
        </w:rPr>
        <w:t xml:space="preserve">In Rel.16, the UE’s COT sharing procedure is composed by two modes of operation: </w:t>
      </w:r>
    </w:p>
    <w:p w14:paraId="12FFE1A2" w14:textId="77777777" w:rsidR="00EA55AE" w:rsidRPr="00AE6168" w:rsidRDefault="00EA55AE" w:rsidP="00EA55AE">
      <w:pPr>
        <w:pStyle w:val="N1"/>
        <w:numPr>
          <w:ilvl w:val="0"/>
          <w:numId w:val="30"/>
        </w:numPr>
        <w:spacing w:line="276" w:lineRule="auto"/>
        <w:ind w:left="360"/>
        <w:jc w:val="both"/>
        <w:rPr>
          <w:rFonts w:ascii="Times" w:hAnsi="Times" w:cs="Times"/>
        </w:rPr>
      </w:pPr>
      <w:r w:rsidRPr="00AE6168">
        <w:rPr>
          <w:rFonts w:ascii="Times" w:hAnsi="Times" w:cs="Times"/>
          <w:b/>
          <w:bCs/>
        </w:rPr>
        <w:t>Mode A</w:t>
      </w:r>
      <w:r w:rsidRPr="00AE6168">
        <w:rPr>
          <w:rFonts w:ascii="Times" w:hAnsi="Times" w:cs="Times"/>
        </w:rPr>
        <w:t xml:space="preserve">: If the higher layer parameter </w:t>
      </w:r>
      <w:r w:rsidRPr="00AE6168">
        <w:rPr>
          <w:rFonts w:ascii="Times" w:hAnsi="Times" w:cs="Times"/>
          <w:i/>
          <w:color w:val="000000"/>
        </w:rPr>
        <w:t>ul-toDL</w:t>
      </w:r>
      <w:r w:rsidRPr="00AE6168">
        <w:rPr>
          <w:rFonts w:ascii="Times" w:hAnsi="Times" w:cs="Times"/>
          <w:i/>
          <w:iCs/>
        </w:rPr>
        <w:t>-COT-SharingED-Threshold-r16</w:t>
      </w:r>
      <w:r w:rsidRPr="00AE6168">
        <w:rPr>
          <w:rFonts w:ascii="Times" w:hAnsi="Times" w:cs="Times"/>
        </w:rPr>
        <w:t xml:space="preserve"> is provided, then the UE </w:t>
      </w:r>
      <w:proofErr w:type="gramStart"/>
      <w:r w:rsidRPr="00AE6168">
        <w:rPr>
          <w:rFonts w:ascii="Times" w:hAnsi="Times" w:cs="Times"/>
        </w:rPr>
        <w:t>is allowed to</w:t>
      </w:r>
      <w:proofErr w:type="gramEnd"/>
      <w:r w:rsidRPr="00AE6168">
        <w:rPr>
          <w:rFonts w:ascii="Times" w:hAnsi="Times" w:cs="Times"/>
        </w:rPr>
        <w:t xml:space="preserve"> share its COT with the gNB. In this case, the DL transmission should contain a transmission to the UE that initiated the channel occupancy and can also include non-</w:t>
      </w:r>
      <w:proofErr w:type="gramStart"/>
      <w:r w:rsidRPr="00AE6168">
        <w:rPr>
          <w:rFonts w:ascii="Times" w:hAnsi="Times" w:cs="Times"/>
        </w:rPr>
        <w:t>unicast  and</w:t>
      </w:r>
      <w:proofErr w:type="gramEnd"/>
      <w:r w:rsidRPr="00AE6168">
        <w:rPr>
          <w:rFonts w:ascii="Times" w:hAnsi="Times" w:cs="Times"/>
        </w:rPr>
        <w:t xml:space="preserve"> /or unicast transmissions, where any unicast transmission that includes user plane data is only transmitted to the UE that initiated the channel occupancy. Under this mode of operation, the UE is configured by </w:t>
      </w:r>
      <w:r w:rsidRPr="00AE6168">
        <w:rPr>
          <w:rFonts w:ascii="Times" w:hAnsi="Times" w:cs="Times"/>
          <w:i/>
          <w:iCs/>
        </w:rPr>
        <w:t>cg-COT-SharingList-r16</w:t>
      </w:r>
      <w:r w:rsidRPr="00AE6168">
        <w:rPr>
          <w:rFonts w:ascii="Times" w:hAnsi="Times" w:cs="Times"/>
          <w:iCs/>
        </w:rPr>
        <w:t xml:space="preserve"> where </w:t>
      </w:r>
      <w:r w:rsidRPr="00AE6168">
        <w:rPr>
          <w:rFonts w:ascii="Times" w:hAnsi="Times" w:cs="Times"/>
          <w:i/>
          <w:iCs/>
        </w:rPr>
        <w:t xml:space="preserve">cg-COT-SharingList-r16 </w:t>
      </w:r>
      <w:r w:rsidRPr="00AE6168">
        <w:rPr>
          <w:rFonts w:ascii="Times" w:hAnsi="Times" w:cs="Times"/>
          <w:iCs/>
        </w:rPr>
        <w:t xml:space="preserve">provides a </w:t>
      </w:r>
      <w:r w:rsidRPr="00AE6168">
        <w:rPr>
          <w:rFonts w:ascii="Times" w:hAnsi="Times" w:cs="Times"/>
        </w:rPr>
        <w:t>table configured by higher layer, where each row of the table provides jointly the following information:</w:t>
      </w:r>
    </w:p>
    <w:p w14:paraId="7D7FCA48" w14:textId="77777777" w:rsidR="00EA55AE" w:rsidRPr="00AE6168" w:rsidRDefault="00EA55AE" w:rsidP="00EA55AE">
      <w:pPr>
        <w:pStyle w:val="N1"/>
        <w:numPr>
          <w:ilvl w:val="1"/>
          <w:numId w:val="30"/>
        </w:numPr>
        <w:spacing w:line="276" w:lineRule="auto"/>
        <w:ind w:left="1080"/>
        <w:jc w:val="both"/>
        <w:rPr>
          <w:rFonts w:ascii="Times" w:hAnsi="Times" w:cs="Times"/>
        </w:rPr>
      </w:pPr>
      <w:r w:rsidRPr="00AE6168">
        <w:rPr>
          <w:rFonts w:ascii="Times" w:hAnsi="Times" w:cs="Times"/>
        </w:rPr>
        <w:lastRenderedPageBreak/>
        <w:t>Channel access priority class used by the UE when acquiring the COT</w:t>
      </w:r>
    </w:p>
    <w:p w14:paraId="2A802278" w14:textId="77777777" w:rsidR="00EA55AE" w:rsidRPr="00AE6168" w:rsidRDefault="00EA55AE" w:rsidP="00EA55AE">
      <w:pPr>
        <w:pStyle w:val="N1"/>
        <w:numPr>
          <w:ilvl w:val="1"/>
          <w:numId w:val="30"/>
        </w:numPr>
        <w:spacing w:line="276" w:lineRule="auto"/>
        <w:ind w:left="1080"/>
        <w:jc w:val="both"/>
        <w:rPr>
          <w:rFonts w:ascii="Times" w:hAnsi="Times" w:cs="Times"/>
        </w:rPr>
      </w:pPr>
      <w:r w:rsidRPr="00AE6168">
        <w:rPr>
          <w:rFonts w:ascii="Times" w:hAnsi="Times" w:cs="Times"/>
        </w:rPr>
        <w:t xml:space="preserve">Slot from where the DL transmission could start, which is identified as </w:t>
      </w:r>
      <w:proofErr w:type="spellStart"/>
      <w:r w:rsidRPr="00AE6168">
        <w:rPr>
          <w:rFonts w:ascii="Times" w:hAnsi="Times" w:cs="Times"/>
        </w:rPr>
        <w:t>x+O</w:t>
      </w:r>
      <w:proofErr w:type="spellEnd"/>
      <w:r w:rsidRPr="00AE6168">
        <w:rPr>
          <w:rFonts w:ascii="Times" w:hAnsi="Times" w:cs="Times"/>
        </w:rPr>
        <w:t>, where x is the current slot and O is an offset indicated in terms of slots</w:t>
      </w:r>
    </w:p>
    <w:p w14:paraId="10B7283E" w14:textId="77777777" w:rsidR="00EA55AE" w:rsidRPr="00AE6168" w:rsidRDefault="00EA55AE" w:rsidP="00EA55AE">
      <w:pPr>
        <w:pStyle w:val="N1"/>
        <w:numPr>
          <w:ilvl w:val="1"/>
          <w:numId w:val="30"/>
        </w:numPr>
        <w:spacing w:line="276" w:lineRule="auto"/>
        <w:ind w:left="1080"/>
        <w:jc w:val="both"/>
        <w:rPr>
          <w:rFonts w:ascii="Times" w:hAnsi="Times" w:cs="Times"/>
        </w:rPr>
      </w:pPr>
      <w:r w:rsidRPr="00AE6168">
        <w:rPr>
          <w:rFonts w:ascii="Times" w:hAnsi="Times" w:cs="Times"/>
        </w:rPr>
        <w:t xml:space="preserve">Maximum duration of the DL transmission, which is indicated by D, and provided in terms of slots. </w:t>
      </w:r>
    </w:p>
    <w:p w14:paraId="5D8F9369" w14:textId="77777777" w:rsidR="00EA55AE" w:rsidRPr="00AE6168" w:rsidRDefault="00EA55AE" w:rsidP="00EA55AE">
      <w:pPr>
        <w:pStyle w:val="N1"/>
        <w:spacing w:line="276" w:lineRule="auto"/>
        <w:ind w:left="360"/>
        <w:jc w:val="both"/>
        <w:rPr>
          <w:rFonts w:ascii="Times" w:hAnsi="Times" w:cs="Times"/>
        </w:rPr>
      </w:pPr>
      <w:r w:rsidRPr="00AE6168">
        <w:rPr>
          <w:rFonts w:ascii="Times" w:hAnsi="Times" w:cs="Times"/>
        </w:rPr>
        <w:t xml:space="preserve">In addition, </w:t>
      </w:r>
      <w:r w:rsidRPr="00AE6168">
        <w:rPr>
          <w:rFonts w:ascii="Times" w:hAnsi="Times" w:cs="Times"/>
          <w:i/>
          <w:iCs/>
        </w:rPr>
        <w:t xml:space="preserve">cg-COT-SharingList-r16 </w:t>
      </w:r>
      <w:r w:rsidRPr="00AE6168">
        <w:rPr>
          <w:rFonts w:ascii="Times" w:hAnsi="Times" w:cs="Times"/>
        </w:rPr>
        <w:t xml:space="preserve">also includes an entry indicating that no COT sharing would be allowed: </w:t>
      </w:r>
    </w:p>
    <w:p w14:paraId="68170885" w14:textId="77777777" w:rsidR="00EA55AE" w:rsidRPr="00AE6168" w:rsidRDefault="00EA55AE" w:rsidP="00EA55AE">
      <w:pPr>
        <w:pStyle w:val="N1"/>
        <w:spacing w:line="276" w:lineRule="auto"/>
        <w:ind w:left="360"/>
        <w:jc w:val="both"/>
        <w:rPr>
          <w:rFonts w:ascii="Times" w:hAnsi="Times" w:cs="Times"/>
        </w:rPr>
      </w:pPr>
    </w:p>
    <w:p w14:paraId="56AECD4D" w14:textId="77777777" w:rsidR="00EA55AE" w:rsidRPr="00AE6168" w:rsidRDefault="00EA55AE" w:rsidP="00EA55AE">
      <w:pPr>
        <w:pStyle w:val="PL"/>
        <w:ind w:left="344"/>
        <w:rPr>
          <w:rFonts w:ascii="Times" w:hAnsi="Times" w:cs="Times"/>
        </w:rPr>
      </w:pPr>
      <w:r w:rsidRPr="00AE6168">
        <w:rPr>
          <w:rFonts w:ascii="Times" w:hAnsi="Times" w:cs="Times"/>
        </w:rPr>
        <w:t xml:space="preserve">cg-COT-SharingList-r16      SEQUENCE (SIZE (1..1709)) OF CG-COT-Sharing-r16             </w:t>
      </w:r>
    </w:p>
    <w:p w14:paraId="0B06EDE6" w14:textId="77777777" w:rsidR="00EA55AE" w:rsidRPr="00AE6168" w:rsidRDefault="00EA55AE" w:rsidP="00EA55AE">
      <w:pPr>
        <w:pStyle w:val="PL"/>
        <w:ind w:left="344"/>
        <w:rPr>
          <w:rFonts w:ascii="Times" w:hAnsi="Times" w:cs="Times"/>
        </w:rPr>
      </w:pPr>
    </w:p>
    <w:p w14:paraId="23E14BC0" w14:textId="77777777" w:rsidR="00EA55AE" w:rsidRPr="00AE6168" w:rsidRDefault="00EA55AE" w:rsidP="00EA55AE">
      <w:pPr>
        <w:pStyle w:val="PL"/>
        <w:ind w:left="344"/>
        <w:rPr>
          <w:rFonts w:ascii="Times" w:hAnsi="Times" w:cs="Times"/>
        </w:rPr>
      </w:pPr>
      <w:r w:rsidRPr="00AE6168">
        <w:rPr>
          <w:rFonts w:ascii="Times" w:hAnsi="Times" w:cs="Times"/>
        </w:rPr>
        <w:t xml:space="preserve">CG-COT-Sharing-r16 ::= </w:t>
      </w:r>
      <w:r w:rsidRPr="00AE6168">
        <w:rPr>
          <w:rFonts w:ascii="Times" w:hAnsi="Times" w:cs="Times"/>
          <w:color w:val="993366"/>
        </w:rPr>
        <w:t>CHOICE</w:t>
      </w:r>
      <w:r w:rsidRPr="00AE6168">
        <w:rPr>
          <w:rFonts w:ascii="Times" w:hAnsi="Times" w:cs="Times"/>
        </w:rPr>
        <w:t xml:space="preserve"> {</w:t>
      </w:r>
    </w:p>
    <w:p w14:paraId="1523CB43" w14:textId="77777777" w:rsidR="00EA55AE" w:rsidRPr="00AE6168" w:rsidRDefault="00EA55AE" w:rsidP="00EA55AE">
      <w:pPr>
        <w:pStyle w:val="PL"/>
        <w:ind w:left="344"/>
        <w:rPr>
          <w:rFonts w:ascii="Times" w:hAnsi="Times" w:cs="Times"/>
        </w:rPr>
      </w:pPr>
      <w:r w:rsidRPr="00AE6168">
        <w:rPr>
          <w:rFonts w:ascii="Times" w:hAnsi="Times" w:cs="Times"/>
        </w:rPr>
        <w:t xml:space="preserve">    noCOT-Sharing-r16                   </w:t>
      </w:r>
      <w:r w:rsidRPr="00AE6168">
        <w:rPr>
          <w:rFonts w:ascii="Times" w:hAnsi="Times" w:cs="Times"/>
          <w:color w:val="993366"/>
        </w:rPr>
        <w:t>NULL</w:t>
      </w:r>
      <w:r w:rsidRPr="00AE6168">
        <w:rPr>
          <w:rFonts w:ascii="Times" w:hAnsi="Times" w:cs="Times"/>
        </w:rPr>
        <w:t>,</w:t>
      </w:r>
    </w:p>
    <w:p w14:paraId="193979E5" w14:textId="77777777" w:rsidR="00EA55AE" w:rsidRPr="00AE6168" w:rsidRDefault="00EA55AE" w:rsidP="00EA55AE">
      <w:pPr>
        <w:pStyle w:val="PL"/>
        <w:ind w:left="344"/>
        <w:rPr>
          <w:rFonts w:ascii="Times" w:hAnsi="Times" w:cs="Times"/>
        </w:rPr>
      </w:pPr>
      <w:r w:rsidRPr="00AE6168">
        <w:rPr>
          <w:rFonts w:ascii="Times" w:hAnsi="Times" w:cs="Times"/>
        </w:rPr>
        <w:t xml:space="preserve">    cot-Sharing-r16                     </w:t>
      </w:r>
      <w:r w:rsidRPr="00AE6168">
        <w:rPr>
          <w:rFonts w:ascii="Times" w:hAnsi="Times" w:cs="Times"/>
          <w:color w:val="993366"/>
        </w:rPr>
        <w:t>SEQUENCE</w:t>
      </w:r>
      <w:r w:rsidRPr="00AE6168">
        <w:rPr>
          <w:rFonts w:ascii="Times" w:hAnsi="Times" w:cs="Times"/>
        </w:rPr>
        <w:t xml:space="preserve"> {</w:t>
      </w:r>
    </w:p>
    <w:p w14:paraId="4D0614A4" w14:textId="77777777" w:rsidR="00EA55AE" w:rsidRPr="00AE6168" w:rsidRDefault="00EA55AE" w:rsidP="00EA55AE">
      <w:pPr>
        <w:pStyle w:val="PL"/>
        <w:ind w:left="344"/>
        <w:rPr>
          <w:rFonts w:ascii="Times" w:hAnsi="Times" w:cs="Times"/>
        </w:rPr>
      </w:pPr>
      <w:r w:rsidRPr="00AE6168">
        <w:rPr>
          <w:rFonts w:ascii="Times" w:hAnsi="Times" w:cs="Times"/>
        </w:rPr>
        <w:t xml:space="preserve">         duration-r16                       </w:t>
      </w:r>
      <w:r w:rsidRPr="00AE6168">
        <w:rPr>
          <w:rFonts w:ascii="Times" w:hAnsi="Times" w:cs="Times"/>
          <w:color w:val="993366"/>
        </w:rPr>
        <w:t>INTEGER</w:t>
      </w:r>
      <w:r w:rsidRPr="00AE6168">
        <w:rPr>
          <w:rFonts w:ascii="Times" w:hAnsi="Times" w:cs="Times"/>
        </w:rPr>
        <w:t xml:space="preserve"> (1.. 39),</w:t>
      </w:r>
    </w:p>
    <w:p w14:paraId="7D52B83B" w14:textId="77777777" w:rsidR="00EA55AE" w:rsidRPr="00AE6168" w:rsidRDefault="00EA55AE" w:rsidP="00EA55AE">
      <w:pPr>
        <w:pStyle w:val="PL"/>
        <w:ind w:left="344"/>
        <w:rPr>
          <w:rFonts w:ascii="Times" w:hAnsi="Times" w:cs="Times"/>
        </w:rPr>
      </w:pPr>
      <w:r w:rsidRPr="00AE6168">
        <w:rPr>
          <w:rFonts w:ascii="Times" w:hAnsi="Times" w:cs="Times"/>
        </w:rPr>
        <w:t xml:space="preserve">         offset-r16                         </w:t>
      </w:r>
      <w:r w:rsidRPr="00AE6168">
        <w:rPr>
          <w:rFonts w:ascii="Times" w:hAnsi="Times" w:cs="Times"/>
          <w:color w:val="993366"/>
        </w:rPr>
        <w:t>INTEGER</w:t>
      </w:r>
      <w:r w:rsidRPr="00AE6168">
        <w:rPr>
          <w:rFonts w:ascii="Times" w:hAnsi="Times" w:cs="Times"/>
        </w:rPr>
        <w:t xml:space="preserve"> (1.. 39),</w:t>
      </w:r>
    </w:p>
    <w:p w14:paraId="6972BBC6" w14:textId="77777777" w:rsidR="00EA55AE" w:rsidRPr="00AE6168" w:rsidRDefault="00EA55AE" w:rsidP="00EA55AE">
      <w:pPr>
        <w:pStyle w:val="PL"/>
        <w:ind w:left="344"/>
        <w:rPr>
          <w:rFonts w:ascii="Times" w:hAnsi="Times" w:cs="Times"/>
        </w:rPr>
      </w:pPr>
      <w:r w:rsidRPr="00AE6168">
        <w:rPr>
          <w:rFonts w:ascii="Times" w:hAnsi="Times" w:cs="Times"/>
        </w:rPr>
        <w:t xml:space="preserve">         channelAccessPriority-r16          </w:t>
      </w:r>
      <w:r w:rsidRPr="00AE6168">
        <w:rPr>
          <w:rFonts w:ascii="Times" w:hAnsi="Times" w:cs="Times"/>
          <w:color w:val="993366"/>
        </w:rPr>
        <w:t>INTEGER</w:t>
      </w:r>
      <w:r w:rsidRPr="00AE6168">
        <w:rPr>
          <w:rFonts w:ascii="Times" w:hAnsi="Times" w:cs="Times"/>
        </w:rPr>
        <w:t xml:space="preserve"> (1..4)</w:t>
      </w:r>
    </w:p>
    <w:p w14:paraId="719A7D02" w14:textId="77777777" w:rsidR="00EA55AE" w:rsidRPr="00AE6168" w:rsidRDefault="00EA55AE" w:rsidP="00EA55AE">
      <w:pPr>
        <w:pStyle w:val="PL"/>
        <w:ind w:left="344"/>
        <w:rPr>
          <w:rFonts w:ascii="Times" w:hAnsi="Times" w:cs="Times"/>
        </w:rPr>
      </w:pPr>
      <w:r w:rsidRPr="00AE6168">
        <w:rPr>
          <w:rFonts w:ascii="Times" w:hAnsi="Times" w:cs="Times"/>
        </w:rPr>
        <w:t xml:space="preserve">    }</w:t>
      </w:r>
    </w:p>
    <w:p w14:paraId="4EBAAD03" w14:textId="77777777" w:rsidR="00EA55AE" w:rsidRPr="00AE6168" w:rsidRDefault="00EA55AE" w:rsidP="00EA55AE">
      <w:pPr>
        <w:pStyle w:val="PL"/>
        <w:ind w:left="344"/>
        <w:rPr>
          <w:rFonts w:ascii="Times" w:hAnsi="Times" w:cs="Times"/>
        </w:rPr>
      </w:pPr>
      <w:r w:rsidRPr="00AE6168">
        <w:rPr>
          <w:rFonts w:ascii="Times" w:hAnsi="Times" w:cs="Times"/>
        </w:rPr>
        <w:t>}</w:t>
      </w:r>
    </w:p>
    <w:p w14:paraId="6A8C2C85" w14:textId="77777777" w:rsidR="00EA55AE" w:rsidRPr="00AE6168" w:rsidRDefault="00EA55AE" w:rsidP="00EA55AE">
      <w:pPr>
        <w:pStyle w:val="N1"/>
        <w:ind w:left="0"/>
        <w:jc w:val="both"/>
        <w:rPr>
          <w:rFonts w:ascii="Times" w:hAnsi="Times" w:cs="Times"/>
        </w:rPr>
      </w:pPr>
    </w:p>
    <w:p w14:paraId="1E94E1C1" w14:textId="77777777" w:rsidR="00EA55AE" w:rsidRPr="00AE6168" w:rsidRDefault="00EA55AE" w:rsidP="00EA55AE">
      <w:pPr>
        <w:pStyle w:val="N1"/>
        <w:ind w:left="344"/>
        <w:jc w:val="both"/>
        <w:rPr>
          <w:rFonts w:ascii="Times" w:hAnsi="Times" w:cs="Times"/>
        </w:rPr>
      </w:pPr>
      <w:r w:rsidRPr="00AE6168">
        <w:rPr>
          <w:rFonts w:ascii="Times" w:hAnsi="Times" w:cs="Times"/>
        </w:rPr>
        <w:t xml:space="preserve">An illustration of this modality of operation is provided in </w:t>
      </w:r>
      <w:r w:rsidRPr="00AE6168">
        <w:rPr>
          <w:rFonts w:ascii="Times" w:hAnsi="Times" w:cs="Times"/>
          <w:b/>
          <w:bCs/>
          <w:color w:val="00B0F0"/>
        </w:rPr>
        <w:t>Figure 1</w:t>
      </w:r>
      <w:r w:rsidRPr="00AE6168">
        <w:rPr>
          <w:rFonts w:ascii="Times" w:hAnsi="Times" w:cs="Times"/>
        </w:rPr>
        <w:t>.</w:t>
      </w:r>
    </w:p>
    <w:p w14:paraId="50A5711E" w14:textId="77777777" w:rsidR="00EA55AE" w:rsidRPr="00AE6168" w:rsidRDefault="00EA55AE" w:rsidP="00EA55AE">
      <w:pPr>
        <w:pStyle w:val="N1"/>
        <w:ind w:left="344"/>
        <w:jc w:val="center"/>
        <w:rPr>
          <w:rFonts w:ascii="Times" w:hAnsi="Times" w:cs="Times"/>
        </w:rPr>
      </w:pPr>
      <w:r w:rsidRPr="00AE6168">
        <w:rPr>
          <w:rFonts w:ascii="Times" w:hAnsi="Times" w:cs="Times"/>
          <w:noProof/>
        </w:rPr>
        <w:drawing>
          <wp:inline distT="0" distB="0" distL="0" distR="0" wp14:anchorId="56FB4B17" wp14:editId="017C9EE8">
            <wp:extent cx="4389469" cy="797442"/>
            <wp:effectExtent l="0" t="0" r="0" b="317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1">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id="{B5A192BE-DEA5-4C1B-A524-9CFC04EA42EE}"/>
                        </a:ext>
                      </a:extLst>
                    </a:blip>
                    <a:stretch>
                      <a:fillRect/>
                    </a:stretch>
                  </pic:blipFill>
                  <pic:spPr>
                    <a:xfrm>
                      <a:off x="0" y="0"/>
                      <a:ext cx="4389469" cy="797442"/>
                    </a:xfrm>
                    <a:prstGeom prst="rect">
                      <a:avLst/>
                    </a:prstGeom>
                  </pic:spPr>
                </pic:pic>
              </a:graphicData>
            </a:graphic>
          </wp:inline>
        </w:drawing>
      </w:r>
    </w:p>
    <w:p w14:paraId="75F17B17" w14:textId="77777777" w:rsidR="00EA55AE" w:rsidRPr="00AE6168" w:rsidRDefault="00EA55AE" w:rsidP="00EA55AE">
      <w:pPr>
        <w:pStyle w:val="N1"/>
        <w:ind w:left="344"/>
        <w:jc w:val="center"/>
        <w:rPr>
          <w:rFonts w:ascii="Times" w:hAnsi="Times" w:cs="Times"/>
        </w:rPr>
      </w:pPr>
      <w:r w:rsidRPr="00AE6168">
        <w:rPr>
          <w:rFonts w:ascii="Times" w:hAnsi="Times" w:cs="Times"/>
          <w:b/>
          <w:bCs/>
          <w:color w:val="00B0F0"/>
        </w:rPr>
        <w:t>Figure 1</w:t>
      </w:r>
      <w:r w:rsidRPr="00AE6168">
        <w:rPr>
          <w:rFonts w:ascii="Times" w:hAnsi="Times" w:cs="Times"/>
          <w:color w:val="00B0F0"/>
        </w:rPr>
        <w:t xml:space="preserve"> </w:t>
      </w:r>
      <w:r w:rsidRPr="00AE6168">
        <w:rPr>
          <w:rFonts w:ascii="Times" w:hAnsi="Times" w:cs="Times"/>
        </w:rPr>
        <w:t>– High level illustration of mode A</w:t>
      </w:r>
    </w:p>
    <w:p w14:paraId="4C0C1079" w14:textId="77777777" w:rsidR="00EA55AE" w:rsidRPr="00AE6168" w:rsidRDefault="00EA55AE" w:rsidP="00EA55AE">
      <w:pPr>
        <w:pStyle w:val="N1"/>
        <w:ind w:left="704"/>
        <w:jc w:val="both"/>
        <w:rPr>
          <w:rFonts w:ascii="Times" w:hAnsi="Times" w:cs="Times"/>
        </w:rPr>
      </w:pPr>
    </w:p>
    <w:p w14:paraId="05E0DA30" w14:textId="77777777" w:rsidR="00EA55AE" w:rsidRPr="00AE6168" w:rsidRDefault="00EA55AE" w:rsidP="00EA55AE">
      <w:pPr>
        <w:pStyle w:val="N1"/>
        <w:numPr>
          <w:ilvl w:val="0"/>
          <w:numId w:val="30"/>
        </w:numPr>
        <w:spacing w:line="276" w:lineRule="auto"/>
        <w:ind w:left="344"/>
        <w:jc w:val="both"/>
        <w:rPr>
          <w:rFonts w:ascii="Times" w:hAnsi="Times" w:cs="Times"/>
        </w:rPr>
      </w:pPr>
      <w:r w:rsidRPr="00AE6168">
        <w:rPr>
          <w:rFonts w:ascii="Times" w:hAnsi="Times" w:cs="Times"/>
          <w:b/>
          <w:bCs/>
        </w:rPr>
        <w:t>Mode B</w:t>
      </w:r>
      <w:r w:rsidRPr="00AE6168">
        <w:rPr>
          <w:rFonts w:ascii="Times" w:hAnsi="Times" w:cs="Times"/>
        </w:rPr>
        <w:t xml:space="preserve">: If the higher layer parameter </w:t>
      </w:r>
      <w:r w:rsidRPr="00AE6168">
        <w:rPr>
          <w:rFonts w:ascii="Times" w:hAnsi="Times" w:cs="Times"/>
          <w:i/>
          <w:color w:val="000000"/>
        </w:rPr>
        <w:t>ul-toDL</w:t>
      </w:r>
      <w:r w:rsidRPr="00AE6168">
        <w:rPr>
          <w:rFonts w:ascii="Times" w:hAnsi="Times" w:cs="Times"/>
          <w:i/>
          <w:iCs/>
        </w:rPr>
        <w:t>-COT-SharingED-Threshold-r16</w:t>
      </w:r>
      <w:r w:rsidRPr="00AE6168">
        <w:rPr>
          <w:rFonts w:ascii="Times" w:hAnsi="Times" w:cs="Times"/>
        </w:rPr>
        <w:t xml:space="preserve"> is not provided, then if 'COT sharing information' in CG-UCI indicates '1' the UE </w:t>
      </w:r>
      <w:proofErr w:type="gramStart"/>
      <w:r w:rsidRPr="00AE6168">
        <w:rPr>
          <w:rFonts w:ascii="Times" w:hAnsi="Times" w:cs="Times"/>
        </w:rPr>
        <w:t>is allowed to</w:t>
      </w:r>
      <w:proofErr w:type="gramEnd"/>
      <w:r w:rsidRPr="00AE6168">
        <w:rPr>
          <w:rFonts w:ascii="Times" w:hAnsi="Times" w:cs="Times"/>
        </w:rPr>
        <w:t xml:space="preserve"> share its COT only for the purpose of DL control transmission for the length of 2/4/or 8 OFDM symbol for 15/30 or 60 </w:t>
      </w:r>
      <w:proofErr w:type="spellStart"/>
      <w:r w:rsidRPr="00AE6168">
        <w:rPr>
          <w:rFonts w:ascii="Times" w:hAnsi="Times" w:cs="Times"/>
        </w:rPr>
        <w:t>KHz</w:t>
      </w:r>
      <w:proofErr w:type="spellEnd"/>
      <w:r w:rsidRPr="00AE6168">
        <w:rPr>
          <w:rFonts w:ascii="Times" w:hAnsi="Times" w:cs="Times"/>
        </w:rPr>
        <w:t xml:space="preserve"> subcarrier spacing, respectively. In this case, the gNB can share the UE channel occupancy and start the DL transmission X symbols from the end of the slot where CG-UCI is detected, where </w:t>
      </w:r>
      <w:r w:rsidRPr="00AE6168">
        <w:rPr>
          <w:rFonts w:ascii="Times" w:hAnsi="Times" w:cs="Times"/>
          <w:i/>
          <w:iCs/>
        </w:rPr>
        <w:t>cg-COT-SharingOffset-r16</w:t>
      </w:r>
      <w:r w:rsidRPr="00AE6168">
        <w:rPr>
          <w:rFonts w:ascii="Times" w:hAnsi="Times" w:cs="Times"/>
        </w:rPr>
        <w:t xml:space="preserve"> is provided by higher layer.</w:t>
      </w:r>
    </w:p>
    <w:p w14:paraId="1E1F09F4" w14:textId="77777777" w:rsidR="00EA55AE" w:rsidRPr="00AE6168" w:rsidRDefault="00EA55AE" w:rsidP="00EA55AE">
      <w:pPr>
        <w:pStyle w:val="N1"/>
        <w:spacing w:line="276" w:lineRule="auto"/>
        <w:ind w:left="344"/>
        <w:jc w:val="both"/>
        <w:rPr>
          <w:rFonts w:ascii="Times" w:hAnsi="Times" w:cs="Times"/>
        </w:rPr>
      </w:pPr>
      <w:r w:rsidRPr="00AE6168">
        <w:rPr>
          <w:rFonts w:ascii="Times" w:hAnsi="Times" w:cs="Times"/>
        </w:rPr>
        <w:t xml:space="preserve">An illustration of this modality of operation is provided in </w:t>
      </w:r>
      <w:r w:rsidRPr="00AE6168">
        <w:rPr>
          <w:rFonts w:ascii="Times" w:hAnsi="Times" w:cs="Times"/>
          <w:b/>
          <w:bCs/>
          <w:color w:val="00B0F0"/>
        </w:rPr>
        <w:t>Figure 2</w:t>
      </w:r>
      <w:r w:rsidRPr="00AE6168">
        <w:rPr>
          <w:rFonts w:ascii="Times" w:hAnsi="Times" w:cs="Times"/>
        </w:rPr>
        <w:t>.</w:t>
      </w:r>
    </w:p>
    <w:p w14:paraId="27CD970E" w14:textId="77777777" w:rsidR="00EA55AE" w:rsidRPr="00AE6168" w:rsidRDefault="00EA55AE" w:rsidP="00EA55AE">
      <w:pPr>
        <w:pStyle w:val="N1"/>
        <w:ind w:left="344"/>
        <w:jc w:val="center"/>
        <w:rPr>
          <w:rFonts w:ascii="Times" w:hAnsi="Times" w:cs="Times"/>
        </w:rPr>
      </w:pPr>
      <w:r w:rsidRPr="00AE6168">
        <w:rPr>
          <w:rFonts w:ascii="Times" w:hAnsi="Times" w:cs="Times"/>
          <w:noProof/>
        </w:rPr>
        <w:drawing>
          <wp:inline distT="0" distB="0" distL="0" distR="0" wp14:anchorId="24E8CCD3" wp14:editId="12068A61">
            <wp:extent cx="5167512" cy="903767"/>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id="{515EBD33-AC64-4FE1-AF0B-D5D48F29661C}"/>
                        </a:ext>
                      </a:extLst>
                    </a:blip>
                    <a:stretch>
                      <a:fillRect/>
                    </a:stretch>
                  </pic:blipFill>
                  <pic:spPr>
                    <a:xfrm>
                      <a:off x="0" y="0"/>
                      <a:ext cx="5167512" cy="903767"/>
                    </a:xfrm>
                    <a:prstGeom prst="rect">
                      <a:avLst/>
                    </a:prstGeom>
                  </pic:spPr>
                </pic:pic>
              </a:graphicData>
            </a:graphic>
          </wp:inline>
        </w:drawing>
      </w:r>
    </w:p>
    <w:p w14:paraId="1528BD85" w14:textId="77777777" w:rsidR="00EA55AE" w:rsidRPr="00AE6168" w:rsidRDefault="00EA55AE" w:rsidP="00EA55AE">
      <w:pPr>
        <w:pStyle w:val="N1"/>
        <w:ind w:left="344"/>
        <w:jc w:val="center"/>
        <w:rPr>
          <w:rFonts w:ascii="Times" w:hAnsi="Times" w:cs="Times"/>
        </w:rPr>
      </w:pPr>
      <w:r w:rsidRPr="00AE6168">
        <w:rPr>
          <w:rFonts w:ascii="Times" w:hAnsi="Times" w:cs="Times"/>
          <w:b/>
          <w:bCs/>
          <w:color w:val="00B0F0"/>
        </w:rPr>
        <w:t>Figure 2</w:t>
      </w:r>
      <w:r w:rsidRPr="00AE6168">
        <w:rPr>
          <w:rFonts w:ascii="Times" w:hAnsi="Times" w:cs="Times"/>
          <w:color w:val="00B0F0"/>
        </w:rPr>
        <w:t xml:space="preserve"> </w:t>
      </w:r>
      <w:r w:rsidRPr="00AE6168">
        <w:rPr>
          <w:rFonts w:ascii="Times" w:hAnsi="Times" w:cs="Times"/>
        </w:rPr>
        <w:t>– High level illustration of mode B.</w:t>
      </w:r>
    </w:p>
    <w:p w14:paraId="33BB763F" w14:textId="39B42EA5" w:rsidR="00431CEE" w:rsidRDefault="00431CEE" w:rsidP="00431CEE"/>
    <w:p w14:paraId="3E38EAB4" w14:textId="77777777" w:rsidR="001C6AFA" w:rsidRPr="00AE6168" w:rsidRDefault="001C6AFA" w:rsidP="001C6AFA">
      <w:pPr>
        <w:pStyle w:val="N1"/>
        <w:spacing w:line="276" w:lineRule="auto"/>
        <w:ind w:left="0"/>
        <w:jc w:val="both"/>
        <w:rPr>
          <w:rFonts w:ascii="Times" w:eastAsia="Batang" w:hAnsi="Times" w:cs="Times"/>
        </w:rPr>
      </w:pPr>
      <w:r w:rsidRPr="00AE6168">
        <w:rPr>
          <w:rFonts w:ascii="Times" w:eastAsia="Batang" w:hAnsi="Times" w:cs="Times"/>
        </w:rPr>
        <w:t xml:space="preserve">Moving forward to Rel.17, it is important to remember that during RAN1 #105-e meeting, it has been agreed that both the CG-UCI based procedures and CG-DFI based procedures are enable or disabled based on the RRC parameter </w:t>
      </w:r>
      <w:r w:rsidRPr="00AE6168">
        <w:rPr>
          <w:rFonts w:ascii="Times" w:eastAsia="Batang" w:hAnsi="Times" w:cs="Times"/>
          <w:i/>
          <w:iCs/>
        </w:rPr>
        <w:t>cg-RetransmissionTimer-r16</w:t>
      </w:r>
      <w:r w:rsidRPr="00AE6168">
        <w:rPr>
          <w:rFonts w:ascii="Times" w:eastAsia="Batang" w:hAnsi="Times" w:cs="Times"/>
        </w:rPr>
        <w:t>, which implies that:</w:t>
      </w:r>
    </w:p>
    <w:p w14:paraId="2890BE14" w14:textId="77777777" w:rsidR="001C6AFA" w:rsidRPr="00AE6168" w:rsidRDefault="001C6AFA" w:rsidP="001E7E4D">
      <w:pPr>
        <w:pStyle w:val="N1"/>
        <w:numPr>
          <w:ilvl w:val="0"/>
          <w:numId w:val="39"/>
        </w:numPr>
        <w:spacing w:line="276" w:lineRule="auto"/>
        <w:jc w:val="both"/>
        <w:rPr>
          <w:rFonts w:ascii="Times" w:eastAsia="Batang" w:hAnsi="Times" w:cs="Times"/>
        </w:rPr>
      </w:pPr>
      <w:r w:rsidRPr="00AE6168">
        <w:rPr>
          <w:rFonts w:ascii="Times" w:eastAsia="Batang" w:hAnsi="Times" w:cs="Times"/>
        </w:rPr>
        <w:t xml:space="preserve">When </w:t>
      </w:r>
      <w:r w:rsidRPr="00AE6168">
        <w:rPr>
          <w:rFonts w:ascii="Times" w:eastAsia="Batang" w:hAnsi="Times" w:cs="Times"/>
          <w:i/>
          <w:iCs/>
        </w:rPr>
        <w:t xml:space="preserve">cg-RetransmissionTimer-r16 </w:t>
      </w:r>
      <w:r w:rsidRPr="00AE6168">
        <w:rPr>
          <w:rFonts w:ascii="Times" w:eastAsia="Batang" w:hAnsi="Times" w:cs="Times"/>
        </w:rPr>
        <w:t xml:space="preserve">is enabled then the CG-UCI is always piggybacked in every CG-PUSCH </w:t>
      </w:r>
      <w:proofErr w:type="gramStart"/>
      <w:r w:rsidRPr="00AE6168">
        <w:rPr>
          <w:rFonts w:ascii="Times" w:eastAsia="Batang" w:hAnsi="Times" w:cs="Times"/>
        </w:rPr>
        <w:t>transmission;</w:t>
      </w:r>
      <w:proofErr w:type="gramEnd"/>
    </w:p>
    <w:p w14:paraId="53D8D211" w14:textId="77777777" w:rsidR="001C6AFA" w:rsidRPr="00AE6168" w:rsidRDefault="001C6AFA" w:rsidP="001E7E4D">
      <w:pPr>
        <w:pStyle w:val="N1"/>
        <w:numPr>
          <w:ilvl w:val="0"/>
          <w:numId w:val="39"/>
        </w:numPr>
        <w:spacing w:line="276" w:lineRule="auto"/>
        <w:jc w:val="both"/>
        <w:rPr>
          <w:rFonts w:ascii="Times" w:eastAsia="Batang" w:hAnsi="Times" w:cs="Times"/>
        </w:rPr>
      </w:pPr>
      <w:r w:rsidRPr="00AE6168">
        <w:rPr>
          <w:rFonts w:ascii="Times" w:eastAsia="Batang" w:hAnsi="Times" w:cs="Times"/>
        </w:rPr>
        <w:t xml:space="preserve">When </w:t>
      </w:r>
      <w:r w:rsidRPr="00AE6168">
        <w:rPr>
          <w:rFonts w:ascii="Times" w:eastAsia="Batang" w:hAnsi="Times" w:cs="Times"/>
          <w:i/>
          <w:iCs/>
        </w:rPr>
        <w:t xml:space="preserve">cg-RetransmissionTimer-r16 </w:t>
      </w:r>
      <w:r w:rsidRPr="00AE6168">
        <w:rPr>
          <w:rFonts w:ascii="Times" w:eastAsia="Batang" w:hAnsi="Times" w:cs="Times"/>
        </w:rPr>
        <w:t>is disabled then the CG-UCI is not carried.</w:t>
      </w:r>
    </w:p>
    <w:p w14:paraId="5BDAD8F2" w14:textId="4D179D7C" w:rsidR="002206D3" w:rsidRDefault="001C6AFA" w:rsidP="002206D3">
      <w:pPr>
        <w:pStyle w:val="N1"/>
        <w:spacing w:line="276" w:lineRule="auto"/>
        <w:ind w:left="0"/>
        <w:jc w:val="both"/>
        <w:rPr>
          <w:rFonts w:ascii="Times" w:eastAsia="Batang" w:hAnsi="Times" w:cs="Times"/>
        </w:rPr>
      </w:pPr>
      <w:r w:rsidRPr="00AE6168">
        <w:rPr>
          <w:rFonts w:ascii="Times" w:eastAsia="Batang" w:hAnsi="Times" w:cs="Times"/>
        </w:rPr>
        <w:t xml:space="preserve">In this matter, when developing the UE’s COT sharing procedure when the UE operates as initiating device, it is important to distinguish the UE’s behavior for these two cases. Furthermore, it is important to keep in mind that the main motivation to define two modes of operation and </w:t>
      </w:r>
      <w:proofErr w:type="gramStart"/>
      <w:r w:rsidRPr="00AE6168">
        <w:rPr>
          <w:rFonts w:ascii="Times" w:eastAsia="Batang" w:hAnsi="Times" w:cs="Times"/>
        </w:rPr>
        <w:t>in particular to</w:t>
      </w:r>
      <w:proofErr w:type="gramEnd"/>
      <w:r w:rsidRPr="00AE6168">
        <w:rPr>
          <w:rFonts w:ascii="Times" w:eastAsia="Batang" w:hAnsi="Times" w:cs="Times"/>
        </w:rPr>
        <w:t xml:space="preserve"> engineer mode A as in Rel.16, was to ensure fair co-existence with other incumbent technologies. However, given that URLLC operating in unlicensed spectrum is targeted to be deployed within a controlled environment, this issue is no longer relevant. Therefore, while RAN1 develops the UE’s shared COT procedure for UE’s initiated device, it should solely make sure that the minimum requirements mandated by the ETSI BRAN</w:t>
      </w:r>
      <w:r w:rsidR="004948AA">
        <w:rPr>
          <w:rFonts w:ascii="Times" w:eastAsia="Batang" w:hAnsi="Times" w:cs="Times"/>
        </w:rPr>
        <w:t xml:space="preserve"> [7]</w:t>
      </w:r>
      <w:r w:rsidRPr="00AE6168">
        <w:rPr>
          <w:rFonts w:ascii="Times" w:eastAsia="Batang" w:hAnsi="Times" w:cs="Times"/>
        </w:rPr>
        <w:t xml:space="preserve"> are met. </w:t>
      </w:r>
      <w:r w:rsidR="002206D3" w:rsidRPr="00AE6168">
        <w:rPr>
          <w:rFonts w:ascii="Times" w:eastAsia="Batang" w:hAnsi="Times" w:cs="Times"/>
        </w:rPr>
        <w:t xml:space="preserve">In this matter, </w:t>
      </w:r>
      <w:r w:rsidR="00405788">
        <w:rPr>
          <w:rFonts w:ascii="Times" w:eastAsia="Batang" w:hAnsi="Times" w:cs="Times"/>
        </w:rPr>
        <w:t>under the assumption that</w:t>
      </w:r>
      <w:r w:rsidR="002206D3">
        <w:rPr>
          <w:rFonts w:ascii="Times" w:eastAsia="Batang" w:hAnsi="Times" w:cs="Times"/>
        </w:rPr>
        <w:t xml:space="preserve"> </w:t>
      </w:r>
      <w:r w:rsidR="002206D3" w:rsidRPr="00AE6168">
        <w:rPr>
          <w:rFonts w:ascii="Times" w:eastAsia="Batang" w:hAnsi="Times" w:cs="Times"/>
        </w:rPr>
        <w:lastRenderedPageBreak/>
        <w:t xml:space="preserve">the Rel.16 procedure </w:t>
      </w:r>
      <w:r w:rsidR="002206D3">
        <w:rPr>
          <w:rFonts w:ascii="Times" w:eastAsia="Batang" w:hAnsi="Times" w:cs="Times"/>
        </w:rPr>
        <w:t xml:space="preserve">is used </w:t>
      </w:r>
      <w:r w:rsidR="002206D3" w:rsidRPr="00AE6168">
        <w:rPr>
          <w:rFonts w:ascii="Times" w:eastAsia="Batang" w:hAnsi="Times" w:cs="Times"/>
        </w:rPr>
        <w:t>as a baseline, it is important to define the conditions and rules enforced in Rel.16 that should be relaxed</w:t>
      </w:r>
      <w:r w:rsidR="00405788">
        <w:rPr>
          <w:rFonts w:ascii="Times" w:eastAsia="Batang" w:hAnsi="Times" w:cs="Times"/>
        </w:rPr>
        <w:t xml:space="preserve"> or modified to align </w:t>
      </w:r>
      <w:r w:rsidR="00195CC7">
        <w:rPr>
          <w:rFonts w:ascii="Times" w:eastAsia="Batang" w:hAnsi="Times" w:cs="Times"/>
        </w:rPr>
        <w:t>them with the framework that has been designed so far to allow a UE to operate as initiating device</w:t>
      </w:r>
      <w:r w:rsidR="002206D3" w:rsidRPr="00AE6168">
        <w:rPr>
          <w:rFonts w:ascii="Times" w:eastAsia="Batang" w:hAnsi="Times" w:cs="Times"/>
        </w:rPr>
        <w:t>.</w:t>
      </w:r>
    </w:p>
    <w:p w14:paraId="31A3ACB4" w14:textId="6EA7EB76" w:rsidR="006F1397" w:rsidRDefault="002206D3" w:rsidP="001D08C8">
      <w:pPr>
        <w:spacing w:after="0" w:line="276" w:lineRule="auto"/>
        <w:rPr>
          <w:rFonts w:cs="Times"/>
          <w:sz w:val="22"/>
          <w:szCs w:val="22"/>
          <w:lang w:val="en-US" w:eastAsia="ko-KR" w:bidi="hi-IN"/>
        </w:rPr>
      </w:pPr>
      <w:r>
        <w:rPr>
          <w:rFonts w:cs="Times"/>
          <w:sz w:val="22"/>
          <w:szCs w:val="22"/>
          <w:lang w:val="en-US" w:eastAsia="ko-KR" w:bidi="hi-IN"/>
        </w:rPr>
        <w:t>In this matter, during the prior RAN#1 meeting [6]</w:t>
      </w:r>
      <w:r w:rsidR="007F20A9">
        <w:rPr>
          <w:rFonts w:cs="Times"/>
          <w:sz w:val="22"/>
          <w:szCs w:val="22"/>
          <w:lang w:val="en-US" w:eastAsia="ko-KR" w:bidi="hi-IN"/>
        </w:rPr>
        <w:t xml:space="preserve">, it was agreed that </w:t>
      </w:r>
      <w:r w:rsidR="00723009">
        <w:rPr>
          <w:rFonts w:cs="Times"/>
          <w:sz w:val="22"/>
          <w:szCs w:val="22"/>
          <w:lang w:val="en-US" w:eastAsia="ko-KR" w:bidi="hi-IN"/>
        </w:rPr>
        <w:t xml:space="preserve">a DL transmission burst based on sharing of a UE initiated COT </w:t>
      </w:r>
      <w:r w:rsidR="003A3786">
        <w:rPr>
          <w:rFonts w:cs="Times"/>
          <w:sz w:val="22"/>
          <w:szCs w:val="22"/>
          <w:lang w:val="en-US" w:eastAsia="ko-KR" w:bidi="hi-IN"/>
        </w:rPr>
        <w:t xml:space="preserve">corresponding to a UE’s FFP (u-FFP) should contain </w:t>
      </w:r>
      <w:r w:rsidR="008858CF">
        <w:rPr>
          <w:rFonts w:cs="Times"/>
          <w:sz w:val="22"/>
          <w:szCs w:val="22"/>
          <w:lang w:val="en-US" w:eastAsia="ko-KR" w:bidi="hi-IN"/>
        </w:rPr>
        <w:t xml:space="preserve">unicast data or control intended for the UE that initiated that FFP, and it was left for further study on whether </w:t>
      </w:r>
      <w:r w:rsidR="00500EB0">
        <w:rPr>
          <w:rFonts w:cs="Times"/>
          <w:sz w:val="22"/>
          <w:szCs w:val="22"/>
          <w:lang w:val="en-US" w:eastAsia="ko-KR" w:bidi="hi-IN"/>
        </w:rPr>
        <w:t xml:space="preserve">a DL transmission burst can also include transmissions to any other UEs. In this matter, </w:t>
      </w:r>
      <w:r w:rsidR="00071409">
        <w:rPr>
          <w:rFonts w:cs="Times"/>
          <w:sz w:val="22"/>
          <w:szCs w:val="22"/>
          <w:lang w:val="en-US" w:eastAsia="ko-KR" w:bidi="hi-IN"/>
        </w:rPr>
        <w:t xml:space="preserve">if the gNB performs a DL burst devoted to other UEs rather than that </w:t>
      </w:r>
      <w:r w:rsidR="005D768D">
        <w:rPr>
          <w:rFonts w:cs="Times"/>
          <w:sz w:val="22"/>
          <w:szCs w:val="22"/>
          <w:lang w:val="en-US" w:eastAsia="ko-KR" w:bidi="hi-IN"/>
        </w:rPr>
        <w:t>which initiated the u-FFP that is sharing</w:t>
      </w:r>
      <w:r w:rsidR="00071409">
        <w:rPr>
          <w:rFonts w:cs="Times"/>
          <w:sz w:val="22"/>
          <w:szCs w:val="22"/>
          <w:lang w:val="en-US" w:eastAsia="ko-KR" w:bidi="hi-IN"/>
        </w:rPr>
        <w:t xml:space="preserve">, this could be misinterpreted by </w:t>
      </w:r>
      <w:r w:rsidR="00CD04B0">
        <w:rPr>
          <w:rFonts w:cs="Times"/>
          <w:sz w:val="22"/>
          <w:szCs w:val="22"/>
          <w:lang w:val="en-US" w:eastAsia="ko-KR" w:bidi="hi-IN"/>
        </w:rPr>
        <w:t xml:space="preserve">Rel.16 UEs </w:t>
      </w:r>
      <w:proofErr w:type="gramStart"/>
      <w:r w:rsidR="00CD04B0">
        <w:rPr>
          <w:rFonts w:cs="Times"/>
          <w:sz w:val="22"/>
          <w:szCs w:val="22"/>
          <w:lang w:val="en-US" w:eastAsia="ko-KR" w:bidi="hi-IN"/>
        </w:rPr>
        <w:t>and also</w:t>
      </w:r>
      <w:proofErr w:type="gramEnd"/>
      <w:r w:rsidR="00CD04B0">
        <w:rPr>
          <w:rFonts w:cs="Times"/>
          <w:sz w:val="22"/>
          <w:szCs w:val="22"/>
          <w:lang w:val="en-US" w:eastAsia="ko-KR" w:bidi="hi-IN"/>
        </w:rPr>
        <w:t xml:space="preserve"> </w:t>
      </w:r>
      <w:r w:rsidR="000B1C71">
        <w:rPr>
          <w:rFonts w:cs="Times"/>
          <w:sz w:val="22"/>
          <w:szCs w:val="22"/>
          <w:lang w:val="en-US" w:eastAsia="ko-KR" w:bidi="hi-IN"/>
        </w:rPr>
        <w:t xml:space="preserve">Rel.17 </w:t>
      </w:r>
      <w:r w:rsidR="00CD04B0">
        <w:rPr>
          <w:rFonts w:cs="Times"/>
          <w:sz w:val="22"/>
          <w:szCs w:val="22"/>
          <w:lang w:val="en-US" w:eastAsia="ko-KR" w:bidi="hi-IN"/>
        </w:rPr>
        <w:t>CG-UEs</w:t>
      </w:r>
      <w:r w:rsidR="000B1C71">
        <w:rPr>
          <w:rFonts w:cs="Times"/>
          <w:sz w:val="22"/>
          <w:szCs w:val="22"/>
          <w:lang w:val="en-US" w:eastAsia="ko-KR" w:bidi="hi-IN"/>
        </w:rPr>
        <w:t xml:space="preserve"> </w:t>
      </w:r>
      <w:r w:rsidR="005D768D">
        <w:rPr>
          <w:rFonts w:cs="Times"/>
          <w:sz w:val="22"/>
          <w:szCs w:val="22"/>
          <w:lang w:val="en-US" w:eastAsia="ko-KR" w:bidi="hi-IN"/>
        </w:rPr>
        <w:t>when th</w:t>
      </w:r>
      <w:r w:rsidR="00415716">
        <w:rPr>
          <w:rFonts w:cs="Times"/>
          <w:sz w:val="22"/>
          <w:szCs w:val="22"/>
          <w:lang w:val="en-US" w:eastAsia="ko-KR" w:bidi="hi-IN"/>
        </w:rPr>
        <w:t>ese</w:t>
      </w:r>
      <w:r w:rsidR="003A03AF">
        <w:rPr>
          <w:rFonts w:cs="Times"/>
          <w:sz w:val="22"/>
          <w:szCs w:val="22"/>
          <w:lang w:val="en-US" w:eastAsia="ko-KR" w:bidi="hi-IN"/>
        </w:rPr>
        <w:t xml:space="preserve"> </w:t>
      </w:r>
      <w:r w:rsidR="00415716">
        <w:rPr>
          <w:rFonts w:cs="Times"/>
          <w:sz w:val="22"/>
          <w:szCs w:val="22"/>
          <w:lang w:val="en-US" w:eastAsia="ko-KR" w:bidi="hi-IN"/>
        </w:rPr>
        <w:t xml:space="preserve">perform the </w:t>
      </w:r>
      <w:r w:rsidR="003A03AF">
        <w:rPr>
          <w:rFonts w:cs="Times"/>
          <w:sz w:val="22"/>
          <w:szCs w:val="22"/>
          <w:lang w:val="en-US" w:eastAsia="ko-KR" w:bidi="hi-IN"/>
        </w:rPr>
        <w:t>assess</w:t>
      </w:r>
      <w:r w:rsidR="00415716">
        <w:rPr>
          <w:rFonts w:cs="Times"/>
          <w:sz w:val="22"/>
          <w:szCs w:val="22"/>
          <w:lang w:val="en-US" w:eastAsia="ko-KR" w:bidi="hi-IN"/>
        </w:rPr>
        <w:t>ment for</w:t>
      </w:r>
      <w:r w:rsidR="003A03AF">
        <w:rPr>
          <w:rFonts w:cs="Times"/>
          <w:sz w:val="22"/>
          <w:szCs w:val="22"/>
          <w:lang w:val="en-US" w:eastAsia="ko-KR" w:bidi="hi-IN"/>
        </w:rPr>
        <w:t xml:space="preserve"> the COT initiator</w:t>
      </w:r>
      <w:r w:rsidR="00415716">
        <w:rPr>
          <w:rFonts w:cs="Times"/>
          <w:sz w:val="22"/>
          <w:szCs w:val="22"/>
          <w:lang w:val="en-US" w:eastAsia="ko-KR" w:bidi="hi-IN"/>
        </w:rPr>
        <w:t xml:space="preserve"> as if the gNB may be the initiating device, while in reality the gNB is </w:t>
      </w:r>
      <w:r w:rsidR="0090112B">
        <w:rPr>
          <w:rFonts w:cs="Times"/>
          <w:sz w:val="22"/>
          <w:szCs w:val="22"/>
          <w:lang w:val="en-US" w:eastAsia="ko-KR" w:bidi="hi-IN"/>
        </w:rPr>
        <w:t xml:space="preserve">operating as a responding device and sharing the u-FFP of another UE. </w:t>
      </w:r>
      <w:proofErr w:type="gramStart"/>
      <w:r w:rsidR="0090112B">
        <w:rPr>
          <w:rFonts w:cs="Times"/>
          <w:sz w:val="22"/>
          <w:szCs w:val="22"/>
          <w:lang w:val="en-US" w:eastAsia="ko-KR" w:bidi="hi-IN"/>
        </w:rPr>
        <w:t>In order to</w:t>
      </w:r>
      <w:proofErr w:type="gramEnd"/>
      <w:r w:rsidR="0090112B">
        <w:rPr>
          <w:rFonts w:cs="Times"/>
          <w:sz w:val="22"/>
          <w:szCs w:val="22"/>
          <w:lang w:val="en-US" w:eastAsia="ko-KR" w:bidi="hi-IN"/>
        </w:rPr>
        <w:t xml:space="preserve"> solve this </w:t>
      </w:r>
      <w:r w:rsidR="00965BDB">
        <w:rPr>
          <w:rFonts w:cs="Times"/>
          <w:sz w:val="22"/>
          <w:szCs w:val="22"/>
          <w:lang w:val="en-US" w:eastAsia="ko-KR" w:bidi="hi-IN"/>
        </w:rPr>
        <w:t>ambiguity</w:t>
      </w:r>
      <w:r w:rsidR="001F2A91">
        <w:rPr>
          <w:rFonts w:cs="Times"/>
          <w:sz w:val="22"/>
          <w:szCs w:val="22"/>
          <w:lang w:val="en-US" w:eastAsia="ko-KR" w:bidi="hi-IN"/>
        </w:rPr>
        <w:t xml:space="preserve">, an explicit signaling/new mechanism should be defined </w:t>
      </w:r>
      <w:r w:rsidR="000138B9">
        <w:rPr>
          <w:rFonts w:cs="Times"/>
          <w:sz w:val="22"/>
          <w:szCs w:val="22"/>
          <w:lang w:val="en-US" w:eastAsia="ko-KR" w:bidi="hi-IN"/>
        </w:rPr>
        <w:t xml:space="preserve">so that a gNB could always provide </w:t>
      </w:r>
      <w:r w:rsidR="00ED5D7E">
        <w:rPr>
          <w:rFonts w:cs="Times"/>
          <w:sz w:val="22"/>
          <w:szCs w:val="22"/>
          <w:lang w:val="en-US" w:eastAsia="ko-KR" w:bidi="hi-IN"/>
        </w:rPr>
        <w:t xml:space="preserve">whether it is operating as </w:t>
      </w:r>
      <w:r w:rsidR="0016657B">
        <w:rPr>
          <w:rFonts w:cs="Times"/>
          <w:sz w:val="22"/>
          <w:szCs w:val="22"/>
          <w:lang w:val="en-US" w:eastAsia="ko-KR" w:bidi="hi-IN"/>
        </w:rPr>
        <w:t xml:space="preserve">an </w:t>
      </w:r>
      <w:r w:rsidR="00ED5D7E">
        <w:rPr>
          <w:rFonts w:cs="Times"/>
          <w:sz w:val="22"/>
          <w:szCs w:val="22"/>
          <w:lang w:val="en-US" w:eastAsia="ko-KR" w:bidi="hi-IN"/>
        </w:rPr>
        <w:t xml:space="preserve">initiating or </w:t>
      </w:r>
      <w:r w:rsidR="0016657B">
        <w:rPr>
          <w:rFonts w:cs="Times"/>
          <w:sz w:val="22"/>
          <w:szCs w:val="22"/>
          <w:lang w:val="en-US" w:eastAsia="ko-KR" w:bidi="hi-IN"/>
        </w:rPr>
        <w:t xml:space="preserve">a </w:t>
      </w:r>
      <w:r w:rsidR="00ED5D7E">
        <w:rPr>
          <w:rFonts w:cs="Times"/>
          <w:sz w:val="22"/>
          <w:szCs w:val="22"/>
          <w:lang w:val="en-US" w:eastAsia="ko-KR" w:bidi="hi-IN"/>
        </w:rPr>
        <w:t>responding device</w:t>
      </w:r>
      <w:r w:rsidR="0016657B">
        <w:rPr>
          <w:rFonts w:cs="Times"/>
          <w:sz w:val="22"/>
          <w:szCs w:val="22"/>
          <w:lang w:val="en-US" w:eastAsia="ko-KR" w:bidi="hi-IN"/>
        </w:rPr>
        <w:t>. However, this</w:t>
      </w:r>
      <w:r w:rsidR="0019744C">
        <w:rPr>
          <w:rFonts w:cs="Times"/>
          <w:sz w:val="22"/>
          <w:szCs w:val="22"/>
          <w:lang w:val="en-US" w:eastAsia="ko-KR" w:bidi="hi-IN"/>
        </w:rPr>
        <w:t xml:space="preserve"> </w:t>
      </w:r>
      <w:r w:rsidR="0016657B">
        <w:rPr>
          <w:rFonts w:cs="Times"/>
          <w:sz w:val="22"/>
          <w:szCs w:val="22"/>
          <w:lang w:val="en-US" w:eastAsia="ko-KR" w:bidi="hi-IN"/>
        </w:rPr>
        <w:t>would</w:t>
      </w:r>
      <w:r w:rsidR="0019744C">
        <w:rPr>
          <w:rFonts w:cs="Times"/>
          <w:sz w:val="22"/>
          <w:szCs w:val="22"/>
          <w:lang w:val="en-US" w:eastAsia="ko-KR" w:bidi="hi-IN"/>
        </w:rPr>
        <w:t xml:space="preserve"> </w:t>
      </w:r>
      <w:r w:rsidR="0016657B">
        <w:rPr>
          <w:rFonts w:cs="Times"/>
          <w:sz w:val="22"/>
          <w:szCs w:val="22"/>
          <w:lang w:val="en-US" w:eastAsia="ko-KR" w:bidi="hi-IN"/>
        </w:rPr>
        <w:t xml:space="preserve">require quite </w:t>
      </w:r>
      <w:r w:rsidR="00B42DFE">
        <w:rPr>
          <w:rFonts w:cs="Times"/>
          <w:sz w:val="22"/>
          <w:szCs w:val="22"/>
          <w:lang w:val="en-US" w:eastAsia="ko-KR" w:bidi="hi-IN"/>
        </w:rPr>
        <w:t xml:space="preserve">specification impact, and in some cases may </w:t>
      </w:r>
      <w:r w:rsidR="0019744C">
        <w:rPr>
          <w:rFonts w:cs="Times"/>
          <w:sz w:val="22"/>
          <w:szCs w:val="22"/>
          <w:lang w:val="en-US" w:eastAsia="ko-KR" w:bidi="hi-IN"/>
        </w:rPr>
        <w:t>disrupt the progress that RAN1 has made so</w:t>
      </w:r>
      <w:r w:rsidR="00C528EB">
        <w:rPr>
          <w:rFonts w:cs="Times"/>
          <w:sz w:val="22"/>
          <w:szCs w:val="22"/>
          <w:lang w:val="en-US" w:eastAsia="ko-KR" w:bidi="hi-IN"/>
        </w:rPr>
        <w:t xml:space="preserve">. For this reason, </w:t>
      </w:r>
      <w:r w:rsidR="00051788">
        <w:rPr>
          <w:rFonts w:cs="Times"/>
          <w:sz w:val="22"/>
          <w:szCs w:val="22"/>
          <w:lang w:val="en-US" w:eastAsia="ko-KR" w:bidi="hi-IN"/>
        </w:rPr>
        <w:t xml:space="preserve">extension </w:t>
      </w:r>
      <w:r w:rsidR="006F1397">
        <w:rPr>
          <w:rFonts w:cs="Times"/>
          <w:sz w:val="22"/>
          <w:szCs w:val="22"/>
          <w:lang w:val="en-US" w:eastAsia="ko-KR" w:bidi="hi-IN"/>
        </w:rPr>
        <w:t xml:space="preserve">to allow transmissions to </w:t>
      </w:r>
      <w:r w:rsidR="007F1B1A">
        <w:rPr>
          <w:rFonts w:cs="Times"/>
          <w:sz w:val="22"/>
          <w:szCs w:val="22"/>
          <w:lang w:val="en-US" w:eastAsia="ko-KR" w:bidi="hi-IN"/>
        </w:rPr>
        <w:t xml:space="preserve">Rel.16 UEs </w:t>
      </w:r>
      <w:proofErr w:type="gramStart"/>
      <w:r w:rsidR="007F1B1A">
        <w:rPr>
          <w:rFonts w:cs="Times"/>
          <w:sz w:val="22"/>
          <w:szCs w:val="22"/>
          <w:lang w:val="en-US" w:eastAsia="ko-KR" w:bidi="hi-IN"/>
        </w:rPr>
        <w:t>and also</w:t>
      </w:r>
      <w:proofErr w:type="gramEnd"/>
      <w:r w:rsidR="007F1B1A">
        <w:rPr>
          <w:rFonts w:cs="Times"/>
          <w:sz w:val="22"/>
          <w:szCs w:val="22"/>
          <w:lang w:val="en-US" w:eastAsia="ko-KR" w:bidi="hi-IN"/>
        </w:rPr>
        <w:t xml:space="preserve"> Rel.17 CG-UEs </w:t>
      </w:r>
      <w:r w:rsidR="006F1397">
        <w:rPr>
          <w:rFonts w:cs="Times"/>
          <w:sz w:val="22"/>
          <w:szCs w:val="22"/>
          <w:lang w:val="en-US" w:eastAsia="ko-KR" w:bidi="hi-IN"/>
        </w:rPr>
        <w:t xml:space="preserve">should not be supported. As for Rel.17 dynamic grant (DG) UEs, the </w:t>
      </w:r>
      <w:proofErr w:type="gramStart"/>
      <w:r w:rsidR="006F1397">
        <w:rPr>
          <w:rFonts w:cs="Times"/>
          <w:sz w:val="22"/>
          <w:szCs w:val="22"/>
          <w:lang w:val="en-US" w:eastAsia="ko-KR" w:bidi="hi-IN"/>
        </w:rPr>
        <w:t>aforementioned issue</w:t>
      </w:r>
      <w:proofErr w:type="gramEnd"/>
      <w:r w:rsidR="006F1397">
        <w:rPr>
          <w:rFonts w:cs="Times"/>
          <w:sz w:val="22"/>
          <w:szCs w:val="22"/>
          <w:lang w:val="en-US" w:eastAsia="ko-KR" w:bidi="hi-IN"/>
        </w:rPr>
        <w:t xml:space="preserve"> may not arise </w:t>
      </w:r>
      <w:r w:rsidR="00923E4E">
        <w:rPr>
          <w:rFonts w:cs="Times"/>
          <w:sz w:val="22"/>
          <w:szCs w:val="22"/>
          <w:lang w:val="en-US" w:eastAsia="ko-KR" w:bidi="hi-IN"/>
        </w:rPr>
        <w:t xml:space="preserve">when using the current framework </w:t>
      </w:r>
      <w:r w:rsidR="006F1397">
        <w:rPr>
          <w:rFonts w:cs="Times"/>
          <w:sz w:val="22"/>
          <w:szCs w:val="22"/>
          <w:lang w:val="en-US" w:eastAsia="ko-KR" w:bidi="hi-IN"/>
        </w:rPr>
        <w:t>if the</w:t>
      </w:r>
      <w:r w:rsidR="00867E3A">
        <w:rPr>
          <w:rFonts w:cs="Times"/>
          <w:sz w:val="22"/>
          <w:szCs w:val="22"/>
          <w:lang w:val="en-US" w:eastAsia="ko-KR" w:bidi="hi-IN"/>
        </w:rPr>
        <w:t xml:space="preserve"> DL burst within a u-FFP may only contain </w:t>
      </w:r>
      <w:r w:rsidR="00703409">
        <w:rPr>
          <w:rFonts w:cs="Times"/>
          <w:sz w:val="22"/>
          <w:szCs w:val="22"/>
          <w:lang w:val="en-US" w:eastAsia="ko-KR" w:bidi="hi-IN"/>
        </w:rPr>
        <w:t xml:space="preserve">unicast control information or unicast data together with unicast control information, where the COT </w:t>
      </w:r>
      <w:r w:rsidR="0011146E">
        <w:rPr>
          <w:rFonts w:cs="Times"/>
          <w:sz w:val="22"/>
          <w:szCs w:val="22"/>
          <w:lang w:val="en-US" w:eastAsia="ko-KR" w:bidi="hi-IN"/>
        </w:rPr>
        <w:t xml:space="preserve">initiator information is explicitly carried within </w:t>
      </w:r>
      <w:r w:rsidR="00753556">
        <w:rPr>
          <w:rFonts w:cs="Times"/>
          <w:sz w:val="22"/>
          <w:szCs w:val="22"/>
          <w:lang w:val="en-US" w:eastAsia="ko-KR" w:bidi="hi-IN"/>
        </w:rPr>
        <w:t xml:space="preserve">the field devoted to </w:t>
      </w:r>
      <w:r w:rsidR="0011146E">
        <w:rPr>
          <w:rFonts w:cs="Times"/>
          <w:sz w:val="22"/>
          <w:szCs w:val="22"/>
          <w:lang w:val="en-US" w:eastAsia="ko-KR" w:bidi="hi-IN"/>
        </w:rPr>
        <w:t xml:space="preserve">channel access information, as agreed during prior RAN#1 meeting [6]. However, </w:t>
      </w:r>
      <w:r w:rsidR="00FA1D80">
        <w:rPr>
          <w:rFonts w:cs="Times"/>
          <w:sz w:val="22"/>
          <w:szCs w:val="22"/>
          <w:lang w:val="en-US" w:eastAsia="ko-KR" w:bidi="hi-IN"/>
        </w:rPr>
        <w:t xml:space="preserve">extension to </w:t>
      </w:r>
      <w:r w:rsidR="005026B0">
        <w:rPr>
          <w:rFonts w:cs="Times"/>
          <w:sz w:val="22"/>
          <w:szCs w:val="22"/>
          <w:lang w:val="en-US" w:eastAsia="ko-KR" w:bidi="hi-IN"/>
        </w:rPr>
        <w:t>these types</w:t>
      </w:r>
      <w:r w:rsidR="00FA1D80">
        <w:rPr>
          <w:rFonts w:cs="Times"/>
          <w:sz w:val="22"/>
          <w:szCs w:val="22"/>
          <w:lang w:val="en-US" w:eastAsia="ko-KR" w:bidi="hi-IN"/>
        </w:rPr>
        <w:t xml:space="preserve"> of UEs, may also </w:t>
      </w:r>
      <w:r w:rsidR="004D6727">
        <w:rPr>
          <w:rFonts w:cs="Times"/>
          <w:sz w:val="22"/>
          <w:szCs w:val="22"/>
          <w:lang w:val="en-US" w:eastAsia="ko-KR" w:bidi="hi-IN"/>
        </w:rPr>
        <w:t xml:space="preserve">lead to </w:t>
      </w:r>
      <w:r w:rsidR="00FA1D80">
        <w:rPr>
          <w:rFonts w:cs="Times"/>
          <w:sz w:val="22"/>
          <w:szCs w:val="22"/>
          <w:lang w:val="en-US" w:eastAsia="ko-KR" w:bidi="hi-IN"/>
        </w:rPr>
        <w:t>additional specification impact</w:t>
      </w:r>
      <w:r w:rsidR="008B4FB2">
        <w:rPr>
          <w:rFonts w:cs="Times"/>
          <w:sz w:val="22"/>
          <w:szCs w:val="22"/>
          <w:lang w:val="en-US" w:eastAsia="ko-KR" w:bidi="hi-IN"/>
        </w:rPr>
        <w:t xml:space="preserve"> and effort</w:t>
      </w:r>
      <w:r w:rsidR="00FA1D80">
        <w:rPr>
          <w:rFonts w:cs="Times"/>
          <w:sz w:val="22"/>
          <w:szCs w:val="22"/>
          <w:lang w:val="en-US" w:eastAsia="ko-KR" w:bidi="hi-IN"/>
        </w:rPr>
        <w:t>, given that RAN1 may need to</w:t>
      </w:r>
      <w:r w:rsidR="005026B0">
        <w:rPr>
          <w:rFonts w:cs="Times"/>
          <w:sz w:val="22"/>
          <w:szCs w:val="22"/>
          <w:lang w:val="en-US" w:eastAsia="ko-KR" w:bidi="hi-IN"/>
        </w:rPr>
        <w:t>: 1)</w:t>
      </w:r>
      <w:r w:rsidR="00FA1D80">
        <w:rPr>
          <w:rFonts w:cs="Times"/>
          <w:sz w:val="22"/>
          <w:szCs w:val="22"/>
          <w:lang w:val="en-US" w:eastAsia="ko-KR" w:bidi="hi-IN"/>
        </w:rPr>
        <w:t xml:space="preserve"> </w:t>
      </w:r>
      <w:r w:rsidR="00923E4E">
        <w:rPr>
          <w:rFonts w:cs="Times"/>
          <w:sz w:val="22"/>
          <w:szCs w:val="22"/>
          <w:lang w:val="en-US" w:eastAsia="ko-KR" w:bidi="hi-IN"/>
        </w:rPr>
        <w:t xml:space="preserve">define rules that </w:t>
      </w:r>
      <w:r w:rsidR="0079727F">
        <w:rPr>
          <w:rFonts w:cs="Times"/>
          <w:sz w:val="22"/>
          <w:szCs w:val="22"/>
          <w:lang w:val="en-US" w:eastAsia="ko-KR" w:bidi="hi-IN"/>
        </w:rPr>
        <w:t xml:space="preserve">indicate to which UE’s a transmission may be applied; 2) define </w:t>
      </w:r>
      <w:r w:rsidR="006A1539">
        <w:rPr>
          <w:rFonts w:cs="Times"/>
          <w:sz w:val="22"/>
          <w:szCs w:val="22"/>
          <w:lang w:val="en-US" w:eastAsia="ko-KR" w:bidi="hi-IN"/>
        </w:rPr>
        <w:t>procedure</w:t>
      </w:r>
      <w:r w:rsidR="00B521B3">
        <w:rPr>
          <w:rFonts w:cs="Times"/>
          <w:sz w:val="22"/>
          <w:szCs w:val="22"/>
          <w:lang w:val="en-US" w:eastAsia="ko-KR" w:bidi="hi-IN"/>
        </w:rPr>
        <w:t>s</w:t>
      </w:r>
      <w:r w:rsidR="006A1539">
        <w:rPr>
          <w:rFonts w:cs="Times"/>
          <w:sz w:val="22"/>
          <w:szCs w:val="22"/>
          <w:lang w:val="en-US" w:eastAsia="ko-KR" w:bidi="hi-IN"/>
        </w:rPr>
        <w:t xml:space="preserve"> and rules on how the Rel.17 DG UE’s</w:t>
      </w:r>
      <w:r w:rsidR="005406E4">
        <w:rPr>
          <w:rFonts w:cs="Times"/>
          <w:sz w:val="22"/>
          <w:szCs w:val="22"/>
          <w:lang w:val="en-US" w:eastAsia="ko-KR" w:bidi="hi-IN"/>
        </w:rPr>
        <w:t>, which are not the initiating device,</w:t>
      </w:r>
      <w:r w:rsidR="006A1539">
        <w:rPr>
          <w:rFonts w:cs="Times"/>
          <w:sz w:val="22"/>
          <w:szCs w:val="22"/>
          <w:lang w:val="en-US" w:eastAsia="ko-KR" w:bidi="hi-IN"/>
        </w:rPr>
        <w:t xml:space="preserve"> will need to reinterpret the </w:t>
      </w:r>
      <w:r w:rsidR="00202E50">
        <w:rPr>
          <w:rFonts w:cs="Times"/>
          <w:sz w:val="22"/>
          <w:szCs w:val="22"/>
          <w:lang w:val="en-US" w:eastAsia="ko-KR" w:bidi="hi-IN"/>
        </w:rPr>
        <w:t>information related to the COT initiator provided by the gNB</w:t>
      </w:r>
      <w:r w:rsidR="005406E4">
        <w:rPr>
          <w:rFonts w:cs="Times"/>
          <w:sz w:val="22"/>
          <w:szCs w:val="22"/>
          <w:lang w:val="en-US" w:eastAsia="ko-KR" w:bidi="hi-IN"/>
        </w:rPr>
        <w:t>; 3)</w:t>
      </w:r>
      <w:r w:rsidR="008E52CD">
        <w:rPr>
          <w:rFonts w:cs="Times"/>
          <w:sz w:val="22"/>
          <w:szCs w:val="22"/>
          <w:lang w:val="en-US" w:eastAsia="ko-KR" w:bidi="hi-IN"/>
        </w:rPr>
        <w:t xml:space="preserve"> define different rules on </w:t>
      </w:r>
      <w:r w:rsidR="00060F51">
        <w:rPr>
          <w:rFonts w:cs="Times"/>
          <w:sz w:val="22"/>
          <w:szCs w:val="22"/>
          <w:lang w:val="en-US" w:eastAsia="ko-KR" w:bidi="hi-IN"/>
        </w:rPr>
        <w:t xml:space="preserve">how </w:t>
      </w:r>
      <w:r w:rsidR="00276D60">
        <w:rPr>
          <w:rFonts w:cs="Times"/>
          <w:sz w:val="22"/>
          <w:szCs w:val="22"/>
          <w:lang w:val="en-US" w:eastAsia="ko-KR" w:bidi="hi-IN"/>
        </w:rPr>
        <w:t>a</w:t>
      </w:r>
      <w:r w:rsidR="008E52CD">
        <w:rPr>
          <w:rFonts w:cs="Times"/>
          <w:sz w:val="22"/>
          <w:szCs w:val="22"/>
          <w:lang w:val="en-US" w:eastAsia="ko-KR" w:bidi="hi-IN"/>
        </w:rPr>
        <w:t xml:space="preserve"> </w:t>
      </w:r>
      <w:r w:rsidR="00276D60">
        <w:rPr>
          <w:rFonts w:cs="Times"/>
          <w:sz w:val="22"/>
          <w:szCs w:val="22"/>
          <w:lang w:val="en-US" w:eastAsia="ko-KR" w:bidi="hi-IN"/>
        </w:rPr>
        <w:t xml:space="preserve">UE may determine the </w:t>
      </w:r>
      <w:r w:rsidR="00C527B2" w:rsidRPr="00AE6168">
        <w:rPr>
          <w:rFonts w:cs="Times"/>
          <w:sz w:val="22"/>
          <w:szCs w:val="22"/>
          <w:lang w:val="en-US" w:eastAsia="ko-KR" w:bidi="hi-IN"/>
        </w:rPr>
        <w:t xml:space="preserve">energy detection (ED) </w:t>
      </w:r>
      <w:r w:rsidR="008E52CD">
        <w:rPr>
          <w:rFonts w:cs="Times"/>
          <w:sz w:val="22"/>
          <w:szCs w:val="22"/>
          <w:lang w:val="en-US" w:eastAsia="ko-KR" w:bidi="hi-IN"/>
        </w:rPr>
        <w:t xml:space="preserve">threshold </w:t>
      </w:r>
      <w:r w:rsidR="00276D60">
        <w:rPr>
          <w:rFonts w:cs="Times"/>
          <w:sz w:val="22"/>
          <w:szCs w:val="22"/>
          <w:lang w:val="en-US" w:eastAsia="ko-KR" w:bidi="hi-IN"/>
        </w:rPr>
        <w:t>to use when operating as initiating device and sha</w:t>
      </w:r>
      <w:r w:rsidR="00BC50AD">
        <w:rPr>
          <w:rFonts w:cs="Times"/>
          <w:sz w:val="22"/>
          <w:szCs w:val="22"/>
          <w:lang w:val="en-US" w:eastAsia="ko-KR" w:bidi="hi-IN"/>
        </w:rPr>
        <w:t xml:space="preserve">ring its u-FFP, which </w:t>
      </w:r>
      <w:r w:rsidR="00B2638D">
        <w:rPr>
          <w:rFonts w:cs="Times"/>
          <w:sz w:val="22"/>
          <w:szCs w:val="22"/>
          <w:lang w:val="en-US" w:eastAsia="ko-KR" w:bidi="hi-IN"/>
        </w:rPr>
        <w:t>may</w:t>
      </w:r>
      <w:r w:rsidR="00BC50AD">
        <w:rPr>
          <w:rFonts w:cs="Times"/>
          <w:sz w:val="22"/>
          <w:szCs w:val="22"/>
          <w:lang w:val="en-US" w:eastAsia="ko-KR" w:bidi="hi-IN"/>
        </w:rPr>
        <w:t xml:space="preserve"> depend on the type of DL transmission </w:t>
      </w:r>
      <w:r w:rsidR="008B4FB2">
        <w:rPr>
          <w:rFonts w:cs="Times"/>
          <w:sz w:val="22"/>
          <w:szCs w:val="22"/>
          <w:lang w:val="en-US" w:eastAsia="ko-KR" w:bidi="hi-IN"/>
        </w:rPr>
        <w:t>that the gNB may perform</w:t>
      </w:r>
      <w:r w:rsidR="00BF46E6">
        <w:rPr>
          <w:rFonts w:cs="Times"/>
          <w:sz w:val="22"/>
          <w:szCs w:val="22"/>
          <w:lang w:val="en-US" w:eastAsia="ko-KR" w:bidi="hi-IN"/>
        </w:rPr>
        <w:t>.</w:t>
      </w:r>
      <w:r w:rsidR="00202E50">
        <w:rPr>
          <w:rFonts w:cs="Times"/>
          <w:sz w:val="22"/>
          <w:szCs w:val="22"/>
          <w:lang w:val="en-US" w:eastAsia="ko-KR" w:bidi="hi-IN"/>
        </w:rPr>
        <w:t xml:space="preserve"> </w:t>
      </w:r>
      <w:r w:rsidR="00B2638D">
        <w:rPr>
          <w:rFonts w:cs="Times"/>
          <w:sz w:val="22"/>
          <w:szCs w:val="22"/>
          <w:lang w:val="en-US" w:eastAsia="ko-KR" w:bidi="hi-IN"/>
        </w:rPr>
        <w:t xml:space="preserve">For this purpose, </w:t>
      </w:r>
      <w:r w:rsidR="007F1B1A">
        <w:rPr>
          <w:rFonts w:cs="Times"/>
          <w:sz w:val="22"/>
          <w:szCs w:val="22"/>
          <w:lang w:val="en-US" w:eastAsia="ko-KR" w:bidi="hi-IN"/>
        </w:rPr>
        <w:t>extension to allow transmissions to Rel.17 DG UE’s should not be supported.</w:t>
      </w:r>
    </w:p>
    <w:p w14:paraId="34A85CAC" w14:textId="77777777" w:rsidR="00415716" w:rsidRDefault="00415716" w:rsidP="001D08C8">
      <w:pPr>
        <w:spacing w:after="0" w:line="276" w:lineRule="auto"/>
        <w:rPr>
          <w:rFonts w:cs="Times"/>
          <w:sz w:val="22"/>
          <w:szCs w:val="22"/>
          <w:lang w:val="en-US" w:eastAsia="ko-KR" w:bidi="hi-IN"/>
        </w:rPr>
      </w:pPr>
    </w:p>
    <w:p w14:paraId="3BA07C02" w14:textId="6C2CEE93" w:rsidR="007F1B1A" w:rsidRPr="007F1B1A" w:rsidRDefault="007F1B1A" w:rsidP="00544481">
      <w:pPr>
        <w:spacing w:after="0" w:line="276" w:lineRule="auto"/>
        <w:rPr>
          <w:rFonts w:cs="Times"/>
          <w:b/>
          <w:bCs/>
          <w:sz w:val="22"/>
        </w:rPr>
      </w:pPr>
      <w:r w:rsidRPr="00AE6168">
        <w:rPr>
          <w:rFonts w:cs="Times"/>
          <w:b/>
          <w:bCs/>
          <w:sz w:val="22"/>
        </w:rPr>
        <w:t xml:space="preserve">Proposal 1: </w:t>
      </w:r>
      <w:r w:rsidRPr="007F1B1A">
        <w:rPr>
          <w:rFonts w:cs="Times"/>
          <w:b/>
          <w:bCs/>
          <w:sz w:val="22"/>
        </w:rPr>
        <w:t xml:space="preserve">When A UE operates as an initiating device, the gNB can transmit only </w:t>
      </w:r>
      <w:r w:rsidR="005C5266">
        <w:rPr>
          <w:rFonts w:cs="Times"/>
          <w:b/>
          <w:bCs/>
          <w:sz w:val="22"/>
        </w:rPr>
        <w:t xml:space="preserve">unicast </w:t>
      </w:r>
      <w:r w:rsidRPr="007F1B1A">
        <w:rPr>
          <w:rFonts w:cs="Times"/>
          <w:b/>
          <w:bCs/>
          <w:sz w:val="22"/>
        </w:rPr>
        <w:t>data and control to the UE that initiated the FFP that the gNB is sharing.</w:t>
      </w:r>
    </w:p>
    <w:p w14:paraId="25D34F9D" w14:textId="36A21107" w:rsidR="002206D3" w:rsidRPr="007F1B1A" w:rsidRDefault="002206D3" w:rsidP="001D08C8">
      <w:pPr>
        <w:spacing w:after="0" w:line="276" w:lineRule="auto"/>
        <w:rPr>
          <w:rFonts w:cs="Times"/>
          <w:b/>
          <w:bCs/>
          <w:sz w:val="22"/>
        </w:rPr>
      </w:pPr>
    </w:p>
    <w:p w14:paraId="6AB44F61" w14:textId="21019343" w:rsidR="008D00B8" w:rsidRDefault="000C29FD" w:rsidP="00BF74E0">
      <w:pPr>
        <w:spacing w:after="0" w:line="276" w:lineRule="auto"/>
        <w:rPr>
          <w:rFonts w:cs="Times"/>
          <w:sz w:val="22"/>
          <w:szCs w:val="22"/>
          <w:lang w:val="en-US" w:eastAsia="ko-KR" w:bidi="hi-IN"/>
        </w:rPr>
      </w:pPr>
      <w:r>
        <w:rPr>
          <w:rFonts w:cs="Times"/>
          <w:sz w:val="22"/>
          <w:szCs w:val="22"/>
          <w:lang w:val="en-US" w:eastAsia="ko-KR" w:bidi="hi-IN"/>
        </w:rPr>
        <w:t xml:space="preserve">Another aspect that </w:t>
      </w:r>
      <w:r w:rsidR="00817651">
        <w:rPr>
          <w:rFonts w:cs="Times"/>
          <w:sz w:val="22"/>
          <w:szCs w:val="22"/>
          <w:lang w:val="en-US" w:eastAsia="ko-KR" w:bidi="hi-IN"/>
        </w:rPr>
        <w:t xml:space="preserve">needs to be discussed is related to the </w:t>
      </w:r>
      <w:r w:rsidR="00C527B2" w:rsidRPr="00AE6168">
        <w:rPr>
          <w:rFonts w:cs="Times"/>
          <w:sz w:val="22"/>
          <w:szCs w:val="22"/>
          <w:lang w:val="en-US" w:eastAsia="ko-KR" w:bidi="hi-IN"/>
        </w:rPr>
        <w:t xml:space="preserve">ED </w:t>
      </w:r>
      <w:r w:rsidR="00707D4B">
        <w:rPr>
          <w:rFonts w:cs="Times"/>
          <w:sz w:val="22"/>
          <w:szCs w:val="22"/>
          <w:lang w:val="en-US" w:eastAsia="ko-KR" w:bidi="hi-IN"/>
        </w:rPr>
        <w:t xml:space="preserve">threshold that a UE initiating a FFP may use. In </w:t>
      </w:r>
      <w:r w:rsidR="00C527B2">
        <w:rPr>
          <w:rFonts w:cs="Times"/>
          <w:sz w:val="22"/>
          <w:szCs w:val="22"/>
          <w:lang w:val="en-US" w:eastAsia="ko-KR" w:bidi="hi-IN"/>
        </w:rPr>
        <w:t>this</w:t>
      </w:r>
      <w:r w:rsidR="00707D4B">
        <w:rPr>
          <w:rFonts w:cs="Times"/>
          <w:sz w:val="22"/>
          <w:szCs w:val="22"/>
          <w:lang w:val="en-US" w:eastAsia="ko-KR" w:bidi="hi-IN"/>
        </w:rPr>
        <w:t xml:space="preserve"> matter</w:t>
      </w:r>
      <w:r w:rsidR="001D08C8" w:rsidRPr="00AE6168">
        <w:rPr>
          <w:rFonts w:cs="Times"/>
          <w:sz w:val="22"/>
          <w:szCs w:val="22"/>
          <w:lang w:val="en-US" w:eastAsia="ko-KR" w:bidi="hi-IN"/>
        </w:rPr>
        <w:t xml:space="preserve">, </w:t>
      </w:r>
      <w:r w:rsidR="00C527B2">
        <w:rPr>
          <w:rFonts w:cs="Times"/>
          <w:sz w:val="22"/>
          <w:szCs w:val="22"/>
          <w:lang w:val="en-US" w:eastAsia="ko-KR" w:bidi="hi-IN"/>
        </w:rPr>
        <w:t xml:space="preserve">in Rel.16 </w:t>
      </w:r>
      <w:r w:rsidR="001D08C8" w:rsidRPr="00AE6168">
        <w:rPr>
          <w:rFonts w:cs="Times"/>
          <w:sz w:val="22"/>
          <w:szCs w:val="22"/>
          <w:lang w:val="en-US" w:eastAsia="ko-KR" w:bidi="hi-IN"/>
        </w:rPr>
        <w:t xml:space="preserve">for mode A the parameter </w:t>
      </w:r>
      <w:r w:rsidR="001D08C8" w:rsidRPr="00AE6168">
        <w:rPr>
          <w:rFonts w:cs="Times"/>
          <w:i/>
          <w:iCs/>
          <w:sz w:val="22"/>
          <w:szCs w:val="22"/>
          <w:lang w:val="en-US" w:eastAsia="ko-KR" w:bidi="hi-IN"/>
        </w:rPr>
        <w:t>ul-toDL-COT-SharingED-Threshold-r16</w:t>
      </w:r>
      <w:r w:rsidR="001D08C8" w:rsidRPr="00AE6168">
        <w:rPr>
          <w:rFonts w:cs="Times"/>
          <w:sz w:val="22"/>
          <w:szCs w:val="22"/>
          <w:lang w:val="en-US" w:eastAsia="ko-KR" w:bidi="hi-IN"/>
        </w:rPr>
        <w:t xml:space="preserve"> was introduced so that when the UE performs sensing it would use an ED</w:t>
      </w:r>
      <w:r w:rsidR="00C527B2">
        <w:rPr>
          <w:rFonts w:cs="Times"/>
          <w:sz w:val="22"/>
          <w:szCs w:val="22"/>
          <w:lang w:val="en-US" w:eastAsia="ko-KR" w:bidi="hi-IN"/>
        </w:rPr>
        <w:t xml:space="preserve"> </w:t>
      </w:r>
      <w:r w:rsidR="001D08C8" w:rsidRPr="00AE6168">
        <w:rPr>
          <w:rFonts w:cs="Times"/>
          <w:sz w:val="22"/>
          <w:szCs w:val="22"/>
          <w:lang w:val="en-US" w:eastAsia="ko-KR" w:bidi="hi-IN"/>
        </w:rPr>
        <w:t xml:space="preserve">threshold evaluated by using the </w:t>
      </w:r>
      <w:proofErr w:type="spellStart"/>
      <w:r w:rsidR="001D08C8" w:rsidRPr="00AE6168">
        <w:rPr>
          <w:rFonts w:cs="Times"/>
          <w:sz w:val="22"/>
          <w:szCs w:val="22"/>
          <w:lang w:val="en-US" w:eastAsia="ko-KR" w:bidi="hi-IN"/>
        </w:rPr>
        <w:t>gNB’s</w:t>
      </w:r>
      <w:proofErr w:type="spellEnd"/>
      <w:r w:rsidR="001D08C8" w:rsidRPr="00AE6168">
        <w:rPr>
          <w:rFonts w:cs="Times"/>
          <w:sz w:val="22"/>
          <w:szCs w:val="22"/>
          <w:lang w:val="en-US" w:eastAsia="ko-KR" w:bidi="hi-IN"/>
        </w:rPr>
        <w:t xml:space="preserve"> transmit power to assess whether the channel is idle or busy, which effectively penalizes the UE when sharing its COT with a gNB that intends to perform a long transmission within a UE’s COT. While this is not mandated by the ETSI BRAN</w:t>
      </w:r>
      <w:r w:rsidR="004948AA">
        <w:rPr>
          <w:rFonts w:cs="Times"/>
          <w:sz w:val="22"/>
          <w:szCs w:val="22"/>
          <w:lang w:val="en-US" w:eastAsia="ko-KR" w:bidi="hi-IN"/>
        </w:rPr>
        <w:t xml:space="preserve"> [7]</w:t>
      </w:r>
      <w:r w:rsidR="001D08C8" w:rsidRPr="00AE6168">
        <w:rPr>
          <w:rFonts w:cs="Times"/>
          <w:sz w:val="22"/>
          <w:szCs w:val="22"/>
          <w:lang w:val="en-US" w:eastAsia="ko-KR" w:bidi="hi-IN"/>
        </w:rPr>
        <w:t xml:space="preserve">, </w:t>
      </w:r>
      <w:r w:rsidR="0052171D">
        <w:rPr>
          <w:rFonts w:cs="Times"/>
          <w:sz w:val="22"/>
          <w:szCs w:val="22"/>
          <w:lang w:val="en-US" w:eastAsia="ko-KR" w:bidi="hi-IN"/>
        </w:rPr>
        <w:t xml:space="preserve">in Rel.16 </w:t>
      </w:r>
      <w:r w:rsidR="001D08C8" w:rsidRPr="00AE6168">
        <w:rPr>
          <w:rFonts w:cs="Times"/>
          <w:sz w:val="22"/>
          <w:szCs w:val="22"/>
          <w:lang w:val="en-US" w:eastAsia="ko-KR" w:bidi="hi-IN"/>
        </w:rPr>
        <w:t xml:space="preserve">this was justified by the power imbalance between gNB and UE, which may be harmful to other systems given that the gNB would transmit at a much higher transmit power than the UE. However, in a controlled environment this issue may be no longer relevant. Therefore, for semi-static channel access mode when a UE operating as initiating device acquires its FFP, in any circumstances the ED threshold used to determine whether the channel is busy or idle could be calculated solely based on the UE’s transmit power. In this case, no further distinction would be needed within the COT sharing procedure between the scenario when the gNB uses the </w:t>
      </w:r>
      <w:r w:rsidR="008D00B8">
        <w:rPr>
          <w:rFonts w:cs="Times"/>
          <w:sz w:val="22"/>
          <w:szCs w:val="22"/>
          <w:lang w:val="en-US" w:eastAsia="ko-KR" w:bidi="hi-IN"/>
        </w:rPr>
        <w:t>u-FFP</w:t>
      </w:r>
      <w:r w:rsidR="001D08C8" w:rsidRPr="00AE6168">
        <w:rPr>
          <w:rFonts w:cs="Times"/>
          <w:sz w:val="22"/>
          <w:szCs w:val="22"/>
          <w:lang w:val="en-US" w:eastAsia="ko-KR" w:bidi="hi-IN"/>
        </w:rPr>
        <w:t xml:space="preserve"> for </w:t>
      </w:r>
      <w:r w:rsidR="008D00B8">
        <w:rPr>
          <w:rFonts w:cs="Times"/>
          <w:sz w:val="22"/>
          <w:szCs w:val="22"/>
          <w:lang w:val="en-US" w:eastAsia="ko-KR" w:bidi="hi-IN"/>
        </w:rPr>
        <w:t xml:space="preserve">unicast </w:t>
      </w:r>
      <w:r w:rsidR="001D08C8" w:rsidRPr="00AE6168">
        <w:rPr>
          <w:rFonts w:cs="Times"/>
          <w:sz w:val="22"/>
          <w:szCs w:val="22"/>
          <w:lang w:val="en-US" w:eastAsia="ko-KR" w:bidi="hi-IN"/>
        </w:rPr>
        <w:t>data or control transmission</w:t>
      </w:r>
      <w:r w:rsidR="008D00B8">
        <w:rPr>
          <w:rFonts w:cs="Times"/>
          <w:sz w:val="22"/>
          <w:szCs w:val="22"/>
          <w:lang w:val="en-US" w:eastAsia="ko-KR" w:bidi="hi-IN"/>
        </w:rPr>
        <w:t xml:space="preserve"> to the UE that initiated that FFP</w:t>
      </w:r>
      <w:r w:rsidR="001D08C8" w:rsidRPr="00AE6168">
        <w:rPr>
          <w:rFonts w:cs="Times"/>
          <w:sz w:val="22"/>
          <w:szCs w:val="22"/>
          <w:lang w:val="en-US" w:eastAsia="ko-KR" w:bidi="hi-IN"/>
        </w:rPr>
        <w:t xml:space="preserve">. </w:t>
      </w:r>
    </w:p>
    <w:p w14:paraId="61AFC8D7" w14:textId="77777777" w:rsidR="008D00B8" w:rsidRDefault="008D00B8" w:rsidP="00BF74E0">
      <w:pPr>
        <w:spacing w:after="0" w:line="276" w:lineRule="auto"/>
        <w:rPr>
          <w:rFonts w:cs="Times"/>
          <w:sz w:val="22"/>
          <w:szCs w:val="22"/>
          <w:lang w:val="en-US" w:eastAsia="ko-KR" w:bidi="hi-IN"/>
        </w:rPr>
      </w:pPr>
    </w:p>
    <w:p w14:paraId="3443BB78" w14:textId="49564012" w:rsidR="0030025A" w:rsidRPr="00AE6168" w:rsidRDefault="0030025A" w:rsidP="0030025A">
      <w:pPr>
        <w:spacing w:after="0"/>
        <w:rPr>
          <w:rFonts w:cs="Times"/>
          <w:b/>
          <w:bCs/>
          <w:sz w:val="22"/>
        </w:rPr>
      </w:pPr>
      <w:r w:rsidRPr="00AE6168">
        <w:rPr>
          <w:rFonts w:cs="Times"/>
          <w:b/>
          <w:bCs/>
          <w:sz w:val="22"/>
        </w:rPr>
        <w:t xml:space="preserve">Proposal </w:t>
      </w:r>
      <w:r>
        <w:rPr>
          <w:rFonts w:cs="Times"/>
          <w:b/>
          <w:bCs/>
          <w:sz w:val="22"/>
        </w:rPr>
        <w:t>2</w:t>
      </w:r>
      <w:r w:rsidRPr="00AE6168">
        <w:rPr>
          <w:rFonts w:cs="Times"/>
          <w:b/>
          <w:bCs/>
          <w:sz w:val="22"/>
        </w:rPr>
        <w:t>: When a UE operating as initiating device acquires its FFP, in any circumstances the ED threshold used to determine whether the channel is busy or idle is calculated solely based on the UE’s transmit power.</w:t>
      </w:r>
    </w:p>
    <w:p w14:paraId="3D8C2F5E" w14:textId="1E3B2670" w:rsidR="001D08C8" w:rsidRPr="00AE6168" w:rsidRDefault="001D08C8" w:rsidP="00BF74E0">
      <w:pPr>
        <w:spacing w:after="0" w:line="276" w:lineRule="auto"/>
        <w:rPr>
          <w:rFonts w:cs="Times"/>
          <w:b/>
          <w:bCs/>
          <w:sz w:val="22"/>
        </w:rPr>
      </w:pPr>
    </w:p>
    <w:p w14:paraId="1C8B439C" w14:textId="674DD521" w:rsidR="00202DC8" w:rsidRDefault="009A5A09" w:rsidP="00BF74E0">
      <w:pPr>
        <w:pStyle w:val="ListParagraph"/>
        <w:ind w:left="0"/>
        <w:rPr>
          <w:rFonts w:ascii="Times" w:eastAsia="Batang" w:hAnsi="Times" w:cs="Times"/>
          <w:sz w:val="22"/>
          <w:lang w:val="en-US" w:eastAsia="ko-KR" w:bidi="hi-IN"/>
        </w:rPr>
      </w:pPr>
      <w:r w:rsidRPr="00AE6168">
        <w:rPr>
          <w:rFonts w:ascii="Times" w:eastAsia="Batang" w:hAnsi="Times" w:cs="Times"/>
          <w:sz w:val="22"/>
          <w:lang w:val="en-US" w:eastAsia="ko-KR" w:bidi="hi-IN"/>
        </w:rPr>
        <w:t xml:space="preserve">For the case when the </w:t>
      </w:r>
      <w:r w:rsidRPr="00AE6168">
        <w:rPr>
          <w:rFonts w:ascii="Times" w:eastAsia="Batang" w:hAnsi="Times" w:cs="Times"/>
          <w:i/>
          <w:iCs/>
          <w:sz w:val="22"/>
          <w:lang w:val="en-US" w:eastAsia="ko-KR" w:bidi="hi-IN"/>
        </w:rPr>
        <w:t>cg-RetransmissionTimer-r16</w:t>
      </w:r>
      <w:r w:rsidRPr="00AE6168">
        <w:rPr>
          <w:rFonts w:ascii="Times" w:eastAsia="Batang" w:hAnsi="Times" w:cs="Times"/>
          <w:sz w:val="22"/>
          <w:lang w:val="en-US" w:eastAsia="ko-KR" w:bidi="hi-IN"/>
        </w:rPr>
        <w:t xml:space="preserve"> is enabled, a</w:t>
      </w:r>
      <w:r w:rsidR="00130415" w:rsidRPr="00AE6168">
        <w:rPr>
          <w:rFonts w:ascii="Times" w:eastAsia="Batang" w:hAnsi="Times" w:cs="Times"/>
          <w:sz w:val="22"/>
          <w:lang w:val="en-US" w:eastAsia="ko-KR" w:bidi="hi-IN"/>
        </w:rPr>
        <w:t xml:space="preserve">nother </w:t>
      </w:r>
      <w:r w:rsidR="00871D4B" w:rsidRPr="00AE6168">
        <w:rPr>
          <w:rFonts w:ascii="Times" w:eastAsia="Batang" w:hAnsi="Times" w:cs="Times"/>
          <w:sz w:val="22"/>
          <w:lang w:val="en-US" w:eastAsia="ko-KR" w:bidi="hi-IN"/>
        </w:rPr>
        <w:t xml:space="preserve">fundamental </w:t>
      </w:r>
      <w:r w:rsidR="00130415" w:rsidRPr="00AE6168">
        <w:rPr>
          <w:rFonts w:ascii="Times" w:eastAsia="Batang" w:hAnsi="Times" w:cs="Times"/>
          <w:sz w:val="22"/>
          <w:lang w:val="en-US" w:eastAsia="ko-KR" w:bidi="hi-IN"/>
        </w:rPr>
        <w:t>aspect regarding the UE’s COT sharing procedure is how the gNB may be able to utilize the used resources within a UE’s FFP, and how and whether the UE should provide this information to the gNB. While for DG</w:t>
      </w:r>
      <w:r w:rsidR="00202DC8">
        <w:rPr>
          <w:rFonts w:ascii="Times" w:eastAsia="Batang" w:hAnsi="Times" w:cs="Times"/>
          <w:sz w:val="22"/>
          <w:lang w:val="en-US" w:eastAsia="ko-KR" w:bidi="hi-IN"/>
        </w:rPr>
        <w:t xml:space="preserve"> UEs operating as initiating device</w:t>
      </w:r>
      <w:r w:rsidR="00130415" w:rsidRPr="00AE6168">
        <w:rPr>
          <w:rFonts w:ascii="Times" w:eastAsia="Batang" w:hAnsi="Times" w:cs="Times"/>
          <w:sz w:val="22"/>
          <w:lang w:val="en-US" w:eastAsia="ko-KR" w:bidi="hi-IN"/>
        </w:rPr>
        <w:t xml:space="preserve"> </w:t>
      </w:r>
      <w:r w:rsidR="00130415" w:rsidRPr="00AE6168">
        <w:rPr>
          <w:rFonts w:ascii="Times" w:eastAsia="Batang" w:hAnsi="Times" w:cs="Times"/>
          <w:sz w:val="22"/>
          <w:lang w:val="en-US" w:eastAsia="ko-KR" w:bidi="hi-IN"/>
        </w:rPr>
        <w:lastRenderedPageBreak/>
        <w:t xml:space="preserve">similarly as Rel.16, it may be up to </w:t>
      </w:r>
      <w:proofErr w:type="spellStart"/>
      <w:r w:rsidR="00130415" w:rsidRPr="00AE6168">
        <w:rPr>
          <w:rFonts w:ascii="Times" w:eastAsia="Batang" w:hAnsi="Times" w:cs="Times"/>
          <w:sz w:val="22"/>
          <w:lang w:val="en-US" w:eastAsia="ko-KR" w:bidi="hi-IN"/>
        </w:rPr>
        <w:t>gNB’s</w:t>
      </w:r>
      <w:proofErr w:type="spellEnd"/>
      <w:r w:rsidR="00130415" w:rsidRPr="00AE6168">
        <w:rPr>
          <w:rFonts w:ascii="Times" w:eastAsia="Batang" w:hAnsi="Times" w:cs="Times"/>
          <w:sz w:val="22"/>
          <w:lang w:val="en-US" w:eastAsia="ko-KR" w:bidi="hi-IN"/>
        </w:rPr>
        <w:t xml:space="preserve"> scheduling to ensure unutilized resources are scheduled for different usage, for CG</w:t>
      </w:r>
      <w:r w:rsidR="00202DC8">
        <w:rPr>
          <w:rFonts w:ascii="Times" w:eastAsia="Batang" w:hAnsi="Times" w:cs="Times"/>
          <w:sz w:val="22"/>
          <w:lang w:val="en-US" w:eastAsia="ko-KR" w:bidi="hi-IN"/>
        </w:rPr>
        <w:t xml:space="preserve"> UEs</w:t>
      </w:r>
      <w:r w:rsidR="00130415" w:rsidRPr="00AE6168">
        <w:rPr>
          <w:rFonts w:ascii="Times" w:eastAsia="Batang" w:hAnsi="Times" w:cs="Times"/>
          <w:sz w:val="22"/>
          <w:lang w:val="en-US" w:eastAsia="ko-KR" w:bidi="hi-IN"/>
        </w:rPr>
        <w:t xml:space="preserve"> it should be left up to the UE to decide whether </w:t>
      </w:r>
      <w:r w:rsidR="00C12B1C" w:rsidRPr="00AE6168">
        <w:rPr>
          <w:rFonts w:ascii="Times" w:eastAsia="Batang" w:hAnsi="Times" w:cs="Times"/>
          <w:sz w:val="22"/>
          <w:lang w:val="en-US" w:eastAsia="ko-KR" w:bidi="hi-IN"/>
        </w:rPr>
        <w:t xml:space="preserve">to share the configured resources. In this matter, </w:t>
      </w:r>
      <w:r w:rsidR="00202DC8">
        <w:rPr>
          <w:rFonts w:ascii="Times" w:eastAsia="Batang" w:hAnsi="Times" w:cs="Times"/>
          <w:sz w:val="22"/>
          <w:lang w:val="en-US" w:eastAsia="ko-KR" w:bidi="hi-IN"/>
        </w:rPr>
        <w:t xml:space="preserve">the COT sharing information carried within the </w:t>
      </w:r>
      <w:r w:rsidR="00C6481C">
        <w:rPr>
          <w:rFonts w:ascii="Times" w:eastAsia="Batang" w:hAnsi="Times" w:cs="Times"/>
          <w:sz w:val="22"/>
          <w:lang w:val="en-US" w:eastAsia="ko-KR" w:bidi="hi-IN"/>
        </w:rPr>
        <w:t>CG-UCI that was defined in Rel.16 can be reused. However, some changes may be needed:</w:t>
      </w:r>
    </w:p>
    <w:p w14:paraId="43F33B62" w14:textId="28E2BBDB" w:rsidR="00553937" w:rsidRPr="005B696A" w:rsidRDefault="00553937" w:rsidP="00BF74E0">
      <w:pPr>
        <w:pStyle w:val="ListParagraph"/>
        <w:numPr>
          <w:ilvl w:val="1"/>
          <w:numId w:val="12"/>
        </w:numPr>
        <w:rPr>
          <w:rFonts w:ascii="Times" w:eastAsia="Batang" w:hAnsi="Times" w:cs="Times"/>
          <w:sz w:val="22"/>
          <w:lang w:val="en-US" w:eastAsia="ko-KR" w:bidi="hi-IN"/>
        </w:rPr>
      </w:pPr>
      <w:r>
        <w:rPr>
          <w:rFonts w:ascii="Times" w:eastAsia="Batang" w:hAnsi="Times" w:cs="Times"/>
          <w:sz w:val="22"/>
          <w:lang w:val="en-US" w:eastAsia="ko-KR" w:bidi="hi-IN"/>
        </w:rPr>
        <w:t>In Rel.16, t</w:t>
      </w:r>
      <w:r w:rsidR="00C6481C">
        <w:rPr>
          <w:rFonts w:ascii="Times" w:eastAsia="Batang" w:hAnsi="Times" w:cs="Times"/>
          <w:sz w:val="22"/>
          <w:lang w:val="en-US" w:eastAsia="ko-KR" w:bidi="hi-IN"/>
        </w:rPr>
        <w:t xml:space="preserve">he COT sharing information </w:t>
      </w:r>
      <w:r>
        <w:rPr>
          <w:rFonts w:ascii="Times" w:eastAsia="Batang" w:hAnsi="Times" w:cs="Times"/>
          <w:sz w:val="22"/>
          <w:lang w:val="en-US" w:eastAsia="ko-KR" w:bidi="hi-IN"/>
        </w:rPr>
        <w:t xml:space="preserve">provides joint information related to </w:t>
      </w:r>
      <w:r w:rsidR="000C3AA9" w:rsidRPr="00AE6168">
        <w:rPr>
          <w:rFonts w:ascii="Times" w:eastAsia="Batang" w:hAnsi="Times" w:cs="Times"/>
          <w:sz w:val="22"/>
          <w:lang w:val="en-US" w:eastAsia="ko-KR" w:bidi="hi-IN"/>
        </w:rPr>
        <w:t>the length of the shared resources as well as the exact starting symbol from when the gNB may be able to use those resources</w:t>
      </w:r>
      <w:r w:rsidR="00D16B24">
        <w:rPr>
          <w:rFonts w:ascii="Times" w:eastAsia="Batang" w:hAnsi="Times" w:cs="Times"/>
          <w:sz w:val="22"/>
          <w:lang w:val="en-US" w:eastAsia="ko-KR" w:bidi="hi-IN"/>
        </w:rPr>
        <w:t xml:space="preserve"> (a.k.a., the offset)</w:t>
      </w:r>
      <w:r w:rsidR="000C3AA9">
        <w:rPr>
          <w:rFonts w:ascii="Times" w:eastAsia="Batang" w:hAnsi="Times" w:cs="Times"/>
          <w:sz w:val="22"/>
          <w:lang w:val="en-US" w:eastAsia="ko-KR" w:bidi="hi-IN"/>
        </w:rPr>
        <w:t>, but also the CAPC that is used. However, this last information is no longer needed</w:t>
      </w:r>
      <w:r w:rsidR="00601959">
        <w:rPr>
          <w:rFonts w:ascii="Times" w:eastAsia="Batang" w:hAnsi="Times" w:cs="Times"/>
          <w:sz w:val="22"/>
          <w:lang w:val="en-US" w:eastAsia="ko-KR" w:bidi="hi-IN"/>
        </w:rPr>
        <w:t xml:space="preserve"> since for semi-static channel access mode no Cat-4 LBT is used. Therefore, a new </w:t>
      </w:r>
      <w:r w:rsidR="00601959" w:rsidRPr="00AE6168">
        <w:rPr>
          <w:rFonts w:ascii="Times" w:hAnsi="Times" w:cs="Times"/>
          <w:i/>
          <w:iCs/>
        </w:rPr>
        <w:t>cg-COT-SharingList</w:t>
      </w:r>
      <w:r w:rsidR="005B696A">
        <w:rPr>
          <w:rFonts w:ascii="Times" w:hAnsi="Times" w:cs="Times"/>
          <w:i/>
          <w:iCs/>
        </w:rPr>
        <w:t xml:space="preserve">-17 </w:t>
      </w:r>
      <w:r w:rsidR="005B696A">
        <w:rPr>
          <w:rFonts w:cs="Times"/>
          <w:sz w:val="22"/>
          <w:lang w:val="en-US" w:eastAsia="ko-KR" w:bidi="hi-IN"/>
        </w:rPr>
        <w:t>ma</w:t>
      </w:r>
      <w:r w:rsidR="005B696A" w:rsidRPr="005B696A">
        <w:rPr>
          <w:rFonts w:cs="Times"/>
          <w:sz w:val="22"/>
          <w:lang w:val="en-US" w:eastAsia="ko-KR" w:bidi="hi-IN"/>
        </w:rPr>
        <w:t>y need to be introduced</w:t>
      </w:r>
      <w:r w:rsidR="005B696A">
        <w:rPr>
          <w:rFonts w:cs="Times"/>
          <w:sz w:val="22"/>
          <w:lang w:val="en-US" w:eastAsia="ko-KR" w:bidi="hi-IN"/>
        </w:rPr>
        <w:t>, which would have the following format:</w:t>
      </w:r>
    </w:p>
    <w:p w14:paraId="1A54C23A" w14:textId="408D5A0E" w:rsidR="005B696A" w:rsidRPr="00086861" w:rsidRDefault="005B696A" w:rsidP="00086861">
      <w:pPr>
        <w:pStyle w:val="PL"/>
        <w:ind w:left="1536"/>
        <w:rPr>
          <w:rFonts w:ascii="Times" w:hAnsi="Times" w:cs="Times"/>
          <w:sz w:val="22"/>
          <w:szCs w:val="22"/>
        </w:rPr>
      </w:pPr>
      <w:r w:rsidRPr="00086861">
        <w:rPr>
          <w:rFonts w:ascii="Times" w:hAnsi="Times" w:cs="Times"/>
          <w:sz w:val="22"/>
          <w:szCs w:val="22"/>
        </w:rPr>
        <w:t>cg-COT-SharingList-r1</w:t>
      </w:r>
      <w:r w:rsidR="0016674E" w:rsidRPr="00086861">
        <w:rPr>
          <w:rFonts w:ascii="Times" w:hAnsi="Times" w:cs="Times"/>
          <w:sz w:val="22"/>
          <w:szCs w:val="22"/>
        </w:rPr>
        <w:t>7</w:t>
      </w:r>
      <w:r w:rsidRPr="00086861">
        <w:rPr>
          <w:rFonts w:ascii="Times" w:hAnsi="Times" w:cs="Times"/>
          <w:sz w:val="22"/>
          <w:szCs w:val="22"/>
        </w:rPr>
        <w:t xml:space="preserve">      SEQUENCE (SIZE (1..</w:t>
      </w:r>
      <w:r w:rsidR="0016674E" w:rsidRPr="00086861">
        <w:rPr>
          <w:rFonts w:ascii="Times" w:hAnsi="Times" w:cs="Times"/>
          <w:sz w:val="22"/>
          <w:szCs w:val="22"/>
        </w:rPr>
        <w:t>Z</w:t>
      </w:r>
      <w:r w:rsidRPr="00086861">
        <w:rPr>
          <w:rFonts w:ascii="Times" w:hAnsi="Times" w:cs="Times"/>
          <w:sz w:val="22"/>
          <w:szCs w:val="22"/>
        </w:rPr>
        <w:t>)) OF CG-COT-Sharing-r1</w:t>
      </w:r>
      <w:r w:rsidR="0016674E" w:rsidRPr="00086861">
        <w:rPr>
          <w:rFonts w:ascii="Times" w:hAnsi="Times" w:cs="Times"/>
          <w:sz w:val="22"/>
          <w:szCs w:val="22"/>
        </w:rPr>
        <w:t>7</w:t>
      </w:r>
      <w:r w:rsidRPr="00086861">
        <w:rPr>
          <w:rFonts w:ascii="Times" w:hAnsi="Times" w:cs="Times"/>
          <w:sz w:val="22"/>
          <w:szCs w:val="22"/>
        </w:rPr>
        <w:t xml:space="preserve">             </w:t>
      </w:r>
    </w:p>
    <w:p w14:paraId="40ABE9A3" w14:textId="77777777" w:rsidR="005B696A" w:rsidRPr="00086861" w:rsidRDefault="005B696A" w:rsidP="00086861">
      <w:pPr>
        <w:pStyle w:val="PL"/>
        <w:ind w:left="1536"/>
        <w:rPr>
          <w:rFonts w:ascii="Times" w:hAnsi="Times" w:cs="Times"/>
          <w:sz w:val="22"/>
          <w:szCs w:val="22"/>
        </w:rPr>
      </w:pPr>
    </w:p>
    <w:p w14:paraId="1E2EDF65" w14:textId="59621979" w:rsidR="005B696A" w:rsidRPr="00086861" w:rsidRDefault="005B696A" w:rsidP="00086861">
      <w:pPr>
        <w:pStyle w:val="PL"/>
        <w:ind w:left="1536"/>
        <w:rPr>
          <w:rFonts w:ascii="Times" w:hAnsi="Times" w:cs="Times"/>
          <w:sz w:val="22"/>
          <w:szCs w:val="22"/>
        </w:rPr>
      </w:pPr>
      <w:r w:rsidRPr="00086861">
        <w:rPr>
          <w:rFonts w:ascii="Times" w:hAnsi="Times" w:cs="Times"/>
          <w:sz w:val="22"/>
          <w:szCs w:val="22"/>
        </w:rPr>
        <w:t>CG-COT-Sharing-r1</w:t>
      </w:r>
      <w:r w:rsidR="0016674E" w:rsidRPr="00086861">
        <w:rPr>
          <w:rFonts w:ascii="Times" w:hAnsi="Times" w:cs="Times"/>
          <w:sz w:val="22"/>
          <w:szCs w:val="22"/>
        </w:rPr>
        <w:t>7</w:t>
      </w:r>
      <w:r w:rsidRPr="00086861">
        <w:rPr>
          <w:rFonts w:ascii="Times" w:hAnsi="Times" w:cs="Times"/>
          <w:sz w:val="22"/>
          <w:szCs w:val="22"/>
        </w:rPr>
        <w:t xml:space="preserve"> ::= </w:t>
      </w:r>
      <w:r w:rsidRPr="00086861">
        <w:rPr>
          <w:rFonts w:ascii="Times" w:hAnsi="Times" w:cs="Times"/>
          <w:color w:val="993366"/>
          <w:sz w:val="22"/>
          <w:szCs w:val="22"/>
        </w:rPr>
        <w:t>CHOICE</w:t>
      </w:r>
      <w:r w:rsidRPr="00086861">
        <w:rPr>
          <w:rFonts w:ascii="Times" w:hAnsi="Times" w:cs="Times"/>
          <w:sz w:val="22"/>
          <w:szCs w:val="22"/>
        </w:rPr>
        <w:t xml:space="preserve"> {</w:t>
      </w:r>
    </w:p>
    <w:p w14:paraId="073CDC9E" w14:textId="52C415C7" w:rsidR="005B696A" w:rsidRPr="00086861" w:rsidRDefault="005B696A" w:rsidP="00086861">
      <w:pPr>
        <w:pStyle w:val="PL"/>
        <w:ind w:left="1536"/>
        <w:rPr>
          <w:rFonts w:ascii="Times" w:hAnsi="Times" w:cs="Times"/>
          <w:sz w:val="22"/>
          <w:szCs w:val="22"/>
        </w:rPr>
      </w:pPr>
      <w:r w:rsidRPr="00086861">
        <w:rPr>
          <w:rFonts w:ascii="Times" w:hAnsi="Times" w:cs="Times"/>
          <w:sz w:val="22"/>
          <w:szCs w:val="22"/>
        </w:rPr>
        <w:t xml:space="preserve">    noCOT-Sharing-r1</w:t>
      </w:r>
      <w:r w:rsidR="0016674E" w:rsidRPr="00086861">
        <w:rPr>
          <w:rFonts w:ascii="Times" w:hAnsi="Times" w:cs="Times"/>
          <w:sz w:val="22"/>
          <w:szCs w:val="22"/>
        </w:rPr>
        <w:t>7</w:t>
      </w:r>
      <w:r w:rsidRPr="00086861">
        <w:rPr>
          <w:rFonts w:ascii="Times" w:hAnsi="Times" w:cs="Times"/>
          <w:sz w:val="22"/>
          <w:szCs w:val="22"/>
        </w:rPr>
        <w:t xml:space="preserve">                   </w:t>
      </w:r>
      <w:r w:rsidRPr="00086861">
        <w:rPr>
          <w:rFonts w:ascii="Times" w:hAnsi="Times" w:cs="Times"/>
          <w:color w:val="993366"/>
          <w:sz w:val="22"/>
          <w:szCs w:val="22"/>
        </w:rPr>
        <w:t>NULL</w:t>
      </w:r>
      <w:r w:rsidRPr="00086861">
        <w:rPr>
          <w:rFonts w:ascii="Times" w:hAnsi="Times" w:cs="Times"/>
          <w:sz w:val="22"/>
          <w:szCs w:val="22"/>
        </w:rPr>
        <w:t>,</w:t>
      </w:r>
    </w:p>
    <w:p w14:paraId="44E85258" w14:textId="39F19EA1" w:rsidR="005B696A" w:rsidRPr="00086861" w:rsidRDefault="005B696A" w:rsidP="00086861">
      <w:pPr>
        <w:pStyle w:val="PL"/>
        <w:ind w:left="1536"/>
        <w:rPr>
          <w:rFonts w:ascii="Times" w:hAnsi="Times" w:cs="Times"/>
          <w:sz w:val="22"/>
          <w:szCs w:val="22"/>
        </w:rPr>
      </w:pPr>
      <w:r w:rsidRPr="00086861">
        <w:rPr>
          <w:rFonts w:ascii="Times" w:hAnsi="Times" w:cs="Times"/>
          <w:sz w:val="22"/>
          <w:szCs w:val="22"/>
        </w:rPr>
        <w:t xml:space="preserve">    cot-Sharing-r1</w:t>
      </w:r>
      <w:r w:rsidR="0016674E" w:rsidRPr="00086861">
        <w:rPr>
          <w:rFonts w:ascii="Times" w:hAnsi="Times" w:cs="Times"/>
          <w:sz w:val="22"/>
          <w:szCs w:val="22"/>
        </w:rPr>
        <w:t>7</w:t>
      </w:r>
      <w:r w:rsidRPr="00086861">
        <w:rPr>
          <w:rFonts w:ascii="Times" w:hAnsi="Times" w:cs="Times"/>
          <w:sz w:val="22"/>
          <w:szCs w:val="22"/>
        </w:rPr>
        <w:t xml:space="preserve">                     </w:t>
      </w:r>
      <w:r w:rsidRPr="00086861">
        <w:rPr>
          <w:rFonts w:ascii="Times" w:hAnsi="Times" w:cs="Times"/>
          <w:color w:val="993366"/>
          <w:sz w:val="22"/>
          <w:szCs w:val="22"/>
        </w:rPr>
        <w:t>SEQUENCE</w:t>
      </w:r>
      <w:r w:rsidRPr="00086861">
        <w:rPr>
          <w:rFonts w:ascii="Times" w:hAnsi="Times" w:cs="Times"/>
          <w:sz w:val="22"/>
          <w:szCs w:val="22"/>
        </w:rPr>
        <w:t xml:space="preserve"> {</w:t>
      </w:r>
    </w:p>
    <w:p w14:paraId="1FABD59C" w14:textId="196830C9" w:rsidR="005B696A" w:rsidRPr="00086861" w:rsidRDefault="005B696A" w:rsidP="00086861">
      <w:pPr>
        <w:pStyle w:val="PL"/>
        <w:ind w:left="1536"/>
        <w:rPr>
          <w:rFonts w:ascii="Times" w:hAnsi="Times" w:cs="Times"/>
          <w:sz w:val="22"/>
          <w:szCs w:val="22"/>
        </w:rPr>
      </w:pPr>
      <w:r w:rsidRPr="00086861">
        <w:rPr>
          <w:rFonts w:ascii="Times" w:hAnsi="Times" w:cs="Times"/>
          <w:sz w:val="22"/>
          <w:szCs w:val="22"/>
        </w:rPr>
        <w:t xml:space="preserve">         duration-r1</w:t>
      </w:r>
      <w:r w:rsidR="0016674E" w:rsidRPr="00086861">
        <w:rPr>
          <w:rFonts w:ascii="Times" w:hAnsi="Times" w:cs="Times"/>
          <w:sz w:val="22"/>
          <w:szCs w:val="22"/>
        </w:rPr>
        <w:t>7</w:t>
      </w:r>
      <w:r w:rsidRPr="00086861">
        <w:rPr>
          <w:rFonts w:ascii="Times" w:hAnsi="Times" w:cs="Times"/>
          <w:sz w:val="22"/>
          <w:szCs w:val="22"/>
        </w:rPr>
        <w:t xml:space="preserve">                       </w:t>
      </w:r>
      <w:r w:rsidRPr="00086861">
        <w:rPr>
          <w:rFonts w:ascii="Times" w:hAnsi="Times" w:cs="Times"/>
          <w:color w:val="993366"/>
          <w:sz w:val="22"/>
          <w:szCs w:val="22"/>
        </w:rPr>
        <w:t>INTEGER</w:t>
      </w:r>
      <w:r w:rsidRPr="00086861">
        <w:rPr>
          <w:rFonts w:ascii="Times" w:hAnsi="Times" w:cs="Times"/>
          <w:sz w:val="22"/>
          <w:szCs w:val="22"/>
        </w:rPr>
        <w:t xml:space="preserve"> (1.. </w:t>
      </w:r>
      <w:r w:rsidR="00830CF0">
        <w:rPr>
          <w:rFonts w:ascii="Times" w:hAnsi="Times" w:cs="Times"/>
          <w:sz w:val="22"/>
          <w:szCs w:val="22"/>
        </w:rPr>
        <w:t>X</w:t>
      </w:r>
      <w:r w:rsidRPr="00086861">
        <w:rPr>
          <w:rFonts w:ascii="Times" w:hAnsi="Times" w:cs="Times"/>
          <w:sz w:val="22"/>
          <w:szCs w:val="22"/>
        </w:rPr>
        <w:t>),</w:t>
      </w:r>
    </w:p>
    <w:p w14:paraId="78289AC6" w14:textId="108A1026" w:rsidR="005B696A" w:rsidRPr="00086861" w:rsidRDefault="005B696A" w:rsidP="00086861">
      <w:pPr>
        <w:pStyle w:val="PL"/>
        <w:ind w:left="1536"/>
        <w:rPr>
          <w:rFonts w:ascii="Times" w:hAnsi="Times" w:cs="Times"/>
          <w:sz w:val="22"/>
          <w:szCs w:val="22"/>
        </w:rPr>
      </w:pPr>
      <w:r w:rsidRPr="00086861">
        <w:rPr>
          <w:rFonts w:ascii="Times" w:hAnsi="Times" w:cs="Times"/>
          <w:sz w:val="22"/>
          <w:szCs w:val="22"/>
        </w:rPr>
        <w:t xml:space="preserve">         offset-r1</w:t>
      </w:r>
      <w:r w:rsidR="0016674E" w:rsidRPr="00086861">
        <w:rPr>
          <w:rFonts w:ascii="Times" w:hAnsi="Times" w:cs="Times"/>
          <w:sz w:val="22"/>
          <w:szCs w:val="22"/>
        </w:rPr>
        <w:t>7</w:t>
      </w:r>
      <w:r w:rsidRPr="00086861">
        <w:rPr>
          <w:rFonts w:ascii="Times" w:hAnsi="Times" w:cs="Times"/>
          <w:sz w:val="22"/>
          <w:szCs w:val="22"/>
        </w:rPr>
        <w:t xml:space="preserve">                         </w:t>
      </w:r>
      <w:r w:rsidRPr="00086861">
        <w:rPr>
          <w:rFonts w:ascii="Times" w:hAnsi="Times" w:cs="Times"/>
          <w:color w:val="993366"/>
          <w:sz w:val="22"/>
          <w:szCs w:val="22"/>
        </w:rPr>
        <w:t>INTEGER</w:t>
      </w:r>
      <w:r w:rsidRPr="00086861">
        <w:rPr>
          <w:rFonts w:ascii="Times" w:hAnsi="Times" w:cs="Times"/>
          <w:sz w:val="22"/>
          <w:szCs w:val="22"/>
        </w:rPr>
        <w:t xml:space="preserve"> (1.. </w:t>
      </w:r>
      <w:r w:rsidR="00086861" w:rsidRPr="00086861">
        <w:rPr>
          <w:rFonts w:ascii="Times" w:hAnsi="Times" w:cs="Times"/>
          <w:sz w:val="22"/>
          <w:szCs w:val="22"/>
        </w:rPr>
        <w:t>X</w:t>
      </w:r>
      <w:r w:rsidRPr="00086861">
        <w:rPr>
          <w:rFonts w:ascii="Times" w:hAnsi="Times" w:cs="Times"/>
          <w:sz w:val="22"/>
          <w:szCs w:val="22"/>
        </w:rPr>
        <w:t>),</w:t>
      </w:r>
    </w:p>
    <w:p w14:paraId="48C69B82" w14:textId="77777777" w:rsidR="005B696A" w:rsidRPr="00086861" w:rsidRDefault="005B696A" w:rsidP="00086861">
      <w:pPr>
        <w:pStyle w:val="PL"/>
        <w:ind w:left="1536"/>
        <w:rPr>
          <w:rFonts w:ascii="Times" w:hAnsi="Times" w:cs="Times"/>
          <w:sz w:val="22"/>
          <w:szCs w:val="22"/>
        </w:rPr>
      </w:pPr>
      <w:r w:rsidRPr="00086861">
        <w:rPr>
          <w:rFonts w:ascii="Times" w:hAnsi="Times" w:cs="Times"/>
          <w:sz w:val="22"/>
          <w:szCs w:val="22"/>
        </w:rPr>
        <w:t xml:space="preserve">    }</w:t>
      </w:r>
    </w:p>
    <w:p w14:paraId="0648B48E" w14:textId="77777777" w:rsidR="005B696A" w:rsidRPr="00086861" w:rsidRDefault="005B696A" w:rsidP="00086861">
      <w:pPr>
        <w:pStyle w:val="PL"/>
        <w:ind w:left="1536"/>
        <w:rPr>
          <w:rFonts w:ascii="Times" w:hAnsi="Times" w:cs="Times"/>
          <w:sz w:val="22"/>
          <w:szCs w:val="22"/>
        </w:rPr>
      </w:pPr>
      <w:r w:rsidRPr="00086861">
        <w:rPr>
          <w:rFonts w:ascii="Times" w:hAnsi="Times" w:cs="Times"/>
          <w:sz w:val="22"/>
          <w:szCs w:val="22"/>
        </w:rPr>
        <w:t>}</w:t>
      </w:r>
    </w:p>
    <w:p w14:paraId="2F26FC51" w14:textId="18BA5F0A" w:rsidR="005B696A" w:rsidRDefault="005B696A" w:rsidP="00086861">
      <w:pPr>
        <w:pStyle w:val="ListParagraph"/>
        <w:ind w:left="1080"/>
        <w:rPr>
          <w:rFonts w:ascii="Times" w:eastAsia="Batang" w:hAnsi="Times" w:cs="Times"/>
          <w:sz w:val="22"/>
          <w:lang w:val="en-US" w:eastAsia="ko-KR" w:bidi="hi-IN"/>
        </w:rPr>
      </w:pPr>
    </w:p>
    <w:p w14:paraId="1C93CBB3" w14:textId="6ADB7D03" w:rsidR="00D16B24" w:rsidRDefault="00086861" w:rsidP="00086861">
      <w:pPr>
        <w:pStyle w:val="ListParagraph"/>
        <w:ind w:left="1080"/>
        <w:rPr>
          <w:rFonts w:ascii="Times" w:eastAsia="Batang" w:hAnsi="Times" w:cs="Times"/>
          <w:sz w:val="22"/>
          <w:lang w:val="en-US" w:eastAsia="ko-KR" w:bidi="hi-IN"/>
        </w:rPr>
      </w:pPr>
      <w:r>
        <w:rPr>
          <w:rFonts w:ascii="Times" w:eastAsia="Batang" w:hAnsi="Times" w:cs="Times"/>
          <w:sz w:val="22"/>
          <w:lang w:val="en-US" w:eastAsia="ko-KR" w:bidi="hi-IN"/>
        </w:rPr>
        <w:t>where Z</w:t>
      </w:r>
      <w:r w:rsidR="0066131A">
        <w:rPr>
          <w:rFonts w:ascii="Times" w:eastAsia="Batang" w:hAnsi="Times" w:cs="Times"/>
          <w:sz w:val="22"/>
          <w:lang w:val="en-US" w:eastAsia="ko-KR" w:bidi="hi-IN"/>
        </w:rPr>
        <w:t xml:space="preserve"> would need to be updated compared to Rel.16 value, since CAPC is </w:t>
      </w:r>
      <w:proofErr w:type="spellStart"/>
      <w:r w:rsidR="0066131A">
        <w:rPr>
          <w:rFonts w:ascii="Times" w:eastAsia="Batang" w:hAnsi="Times" w:cs="Times"/>
          <w:sz w:val="22"/>
          <w:lang w:val="en-US" w:eastAsia="ko-KR" w:bidi="hi-IN"/>
        </w:rPr>
        <w:t>not longer</w:t>
      </w:r>
      <w:proofErr w:type="spellEnd"/>
      <w:r w:rsidR="0066131A">
        <w:rPr>
          <w:rFonts w:ascii="Times" w:eastAsia="Batang" w:hAnsi="Times" w:cs="Times"/>
          <w:sz w:val="22"/>
          <w:lang w:val="en-US" w:eastAsia="ko-KR" w:bidi="hi-IN"/>
        </w:rPr>
        <w:t xml:space="preserve"> carried, and X </w:t>
      </w:r>
      <w:r w:rsidR="00D16B24">
        <w:rPr>
          <w:rFonts w:ascii="Times" w:eastAsia="Batang" w:hAnsi="Times" w:cs="Times"/>
          <w:sz w:val="22"/>
          <w:lang w:val="en-US" w:eastAsia="ko-KR" w:bidi="hi-IN"/>
        </w:rPr>
        <w:t xml:space="preserve">could be modified based on how the offset would be defined. </w:t>
      </w:r>
      <w:proofErr w:type="gramStart"/>
      <w:r w:rsidR="00CE1B44">
        <w:rPr>
          <w:rFonts w:ascii="Times" w:eastAsia="Batang" w:hAnsi="Times" w:cs="Times"/>
          <w:sz w:val="22"/>
          <w:lang w:val="en-US" w:eastAsia="ko-KR" w:bidi="hi-IN"/>
        </w:rPr>
        <w:t>In particular, in</w:t>
      </w:r>
      <w:proofErr w:type="gramEnd"/>
      <w:r w:rsidR="00CE1B44">
        <w:rPr>
          <w:rFonts w:ascii="Times" w:eastAsia="Batang" w:hAnsi="Times" w:cs="Times"/>
          <w:sz w:val="22"/>
          <w:lang w:val="en-US" w:eastAsia="ko-KR" w:bidi="hi-IN"/>
        </w:rPr>
        <w:t xml:space="preserve"> case the RAN1 </w:t>
      </w:r>
      <w:r w:rsidR="0097444A">
        <w:rPr>
          <w:rFonts w:ascii="Times" w:eastAsia="Batang" w:hAnsi="Times" w:cs="Times"/>
          <w:sz w:val="22"/>
          <w:lang w:val="en-US" w:eastAsia="ko-KR" w:bidi="hi-IN"/>
        </w:rPr>
        <w:t>decides not to change the definition of offset, then X=</w:t>
      </w:r>
      <w:r w:rsidR="00A25D0E">
        <w:rPr>
          <w:rFonts w:ascii="Times" w:eastAsia="Batang" w:hAnsi="Times" w:cs="Times"/>
          <w:sz w:val="22"/>
          <w:lang w:val="en-US" w:eastAsia="ko-KR" w:bidi="hi-IN"/>
        </w:rPr>
        <w:t>39, as in Rel.16, and Z=781, leading to a maximum of 10 bits</w:t>
      </w:r>
      <w:r w:rsidR="00E16210">
        <w:rPr>
          <w:rFonts w:ascii="Times" w:eastAsia="Batang" w:hAnsi="Times" w:cs="Times"/>
          <w:sz w:val="22"/>
          <w:lang w:val="en-US" w:eastAsia="ko-KR" w:bidi="hi-IN"/>
        </w:rPr>
        <w:t xml:space="preserve"> </w:t>
      </w:r>
      <w:r w:rsidR="005951C4">
        <w:rPr>
          <w:rFonts w:ascii="Times" w:eastAsia="Batang" w:hAnsi="Times" w:cs="Times"/>
          <w:sz w:val="22"/>
          <w:lang w:val="en-US" w:eastAsia="ko-KR" w:bidi="hi-IN"/>
        </w:rPr>
        <w:t xml:space="preserve">dedicated to COT sharing information </w:t>
      </w:r>
      <w:r w:rsidR="004B3AAA">
        <w:rPr>
          <w:rFonts w:ascii="Times" w:eastAsia="Batang" w:hAnsi="Times" w:cs="Times"/>
          <w:sz w:val="22"/>
          <w:lang w:val="en-US" w:eastAsia="ko-KR" w:bidi="hi-IN"/>
        </w:rPr>
        <w:t xml:space="preserve">and carried in </w:t>
      </w:r>
      <w:r w:rsidR="00E16210">
        <w:rPr>
          <w:rFonts w:ascii="Times" w:eastAsia="Batang" w:hAnsi="Times" w:cs="Times"/>
          <w:sz w:val="22"/>
          <w:lang w:val="en-US" w:eastAsia="ko-KR" w:bidi="hi-IN"/>
        </w:rPr>
        <w:t>CG-UCI</w:t>
      </w:r>
      <w:r w:rsidR="004B3AAA">
        <w:rPr>
          <w:rFonts w:ascii="Times" w:eastAsia="Batang" w:hAnsi="Times" w:cs="Times"/>
          <w:sz w:val="22"/>
          <w:lang w:val="en-US" w:eastAsia="ko-KR" w:bidi="hi-IN"/>
        </w:rPr>
        <w:t xml:space="preserve">, which is </w:t>
      </w:r>
      <w:r w:rsidR="00A95C2F">
        <w:rPr>
          <w:rFonts w:ascii="Times" w:eastAsia="Batang" w:hAnsi="Times" w:cs="Times"/>
          <w:sz w:val="22"/>
          <w:lang w:val="en-US" w:eastAsia="ko-KR" w:bidi="hi-IN"/>
        </w:rPr>
        <w:t>one bit less that in Rel.16.</w:t>
      </w:r>
    </w:p>
    <w:p w14:paraId="595786A5" w14:textId="49B2C8E3" w:rsidR="005B696A" w:rsidRPr="007352E7" w:rsidRDefault="00D16B24" w:rsidP="007352E7">
      <w:pPr>
        <w:pStyle w:val="ListParagraph"/>
        <w:numPr>
          <w:ilvl w:val="1"/>
          <w:numId w:val="12"/>
        </w:numPr>
        <w:rPr>
          <w:rFonts w:ascii="Times" w:eastAsia="Batang" w:hAnsi="Times" w:cs="Times"/>
          <w:sz w:val="22"/>
          <w:lang w:val="en-US" w:eastAsia="ko-KR" w:bidi="hi-IN"/>
        </w:rPr>
      </w:pPr>
      <w:r w:rsidRPr="007352E7">
        <w:rPr>
          <w:rFonts w:ascii="Times" w:eastAsia="Batang" w:hAnsi="Times" w:cs="Times"/>
          <w:sz w:val="22"/>
          <w:lang w:val="en-US" w:eastAsia="ko-KR" w:bidi="hi-IN"/>
        </w:rPr>
        <w:t xml:space="preserve">As for the offset, in Rel.16 this was </w:t>
      </w:r>
      <w:r w:rsidR="00B91C94" w:rsidRPr="007352E7">
        <w:rPr>
          <w:rFonts w:ascii="Times" w:eastAsia="Batang" w:hAnsi="Times" w:cs="Times"/>
          <w:sz w:val="22"/>
          <w:lang w:val="en-US" w:eastAsia="ko-KR" w:bidi="hi-IN"/>
        </w:rPr>
        <w:t xml:space="preserve">always pointing to the slot boundary, </w:t>
      </w:r>
      <w:r w:rsidR="0063522A" w:rsidRPr="007352E7">
        <w:rPr>
          <w:rFonts w:ascii="Times" w:eastAsia="Batang" w:hAnsi="Times" w:cs="Times"/>
          <w:sz w:val="22"/>
          <w:lang w:val="en-US" w:eastAsia="ko-KR" w:bidi="hi-IN"/>
        </w:rPr>
        <w:t>which in many cases would leave a gap between the UL burst and the DL burst</w:t>
      </w:r>
      <w:r w:rsidR="00381493" w:rsidRPr="007352E7">
        <w:rPr>
          <w:rFonts w:ascii="Times" w:eastAsia="Batang" w:hAnsi="Times" w:cs="Times"/>
          <w:sz w:val="22"/>
          <w:lang w:val="en-US" w:eastAsia="ko-KR" w:bidi="hi-IN"/>
        </w:rPr>
        <w:t xml:space="preserve">, meaning that the </w:t>
      </w:r>
      <w:r w:rsidR="00E51C2E" w:rsidRPr="007352E7">
        <w:rPr>
          <w:rFonts w:ascii="Times" w:eastAsia="Batang" w:hAnsi="Times" w:cs="Times"/>
          <w:sz w:val="22"/>
          <w:lang w:val="en-US" w:eastAsia="ko-KR" w:bidi="hi-IN"/>
        </w:rPr>
        <w:t>DL transmission</w:t>
      </w:r>
      <w:r w:rsidR="00381493" w:rsidRPr="007352E7">
        <w:rPr>
          <w:rFonts w:ascii="Times" w:eastAsia="Batang" w:hAnsi="Times" w:cs="Times"/>
          <w:sz w:val="22"/>
          <w:lang w:val="en-US" w:eastAsia="ko-KR" w:bidi="hi-IN"/>
        </w:rPr>
        <w:t xml:space="preserve"> would need to be </w:t>
      </w:r>
      <w:r w:rsidR="00FB5A2B" w:rsidRPr="007352E7">
        <w:rPr>
          <w:rFonts w:ascii="Times" w:eastAsia="Batang" w:hAnsi="Times" w:cs="Times"/>
          <w:sz w:val="22"/>
          <w:lang w:val="en-US" w:eastAsia="ko-KR" w:bidi="hi-IN"/>
        </w:rPr>
        <w:t xml:space="preserve">necessarily delayed </w:t>
      </w:r>
      <w:proofErr w:type="gramStart"/>
      <w:r w:rsidR="00FB5A2B" w:rsidRPr="007352E7">
        <w:rPr>
          <w:rFonts w:ascii="Times" w:eastAsia="Batang" w:hAnsi="Times" w:cs="Times"/>
          <w:sz w:val="22"/>
          <w:lang w:val="en-US" w:eastAsia="ko-KR" w:bidi="hi-IN"/>
        </w:rPr>
        <w:t>to align</w:t>
      </w:r>
      <w:proofErr w:type="gramEnd"/>
      <w:r w:rsidR="00FB5A2B" w:rsidRPr="007352E7">
        <w:rPr>
          <w:rFonts w:ascii="Times" w:eastAsia="Batang" w:hAnsi="Times" w:cs="Times"/>
          <w:sz w:val="22"/>
          <w:lang w:val="en-US" w:eastAsia="ko-KR" w:bidi="hi-IN"/>
        </w:rPr>
        <w:t xml:space="preserve"> its start to the first slot boundary,</w:t>
      </w:r>
      <w:r w:rsidR="00E51C2E" w:rsidRPr="007352E7">
        <w:rPr>
          <w:rFonts w:ascii="Times" w:eastAsia="Batang" w:hAnsi="Times" w:cs="Times"/>
          <w:sz w:val="22"/>
          <w:lang w:val="en-US" w:eastAsia="ko-KR" w:bidi="hi-IN"/>
        </w:rPr>
        <w:t xml:space="preserve"> and </w:t>
      </w:r>
      <w:r w:rsidR="00FB5A2B" w:rsidRPr="007352E7">
        <w:rPr>
          <w:rFonts w:ascii="Times" w:eastAsia="Batang" w:hAnsi="Times" w:cs="Times"/>
          <w:sz w:val="22"/>
          <w:lang w:val="en-US" w:eastAsia="ko-KR" w:bidi="hi-IN"/>
        </w:rPr>
        <w:t xml:space="preserve">in this case </w:t>
      </w:r>
      <w:r w:rsidR="00E51C2E" w:rsidRPr="007352E7">
        <w:rPr>
          <w:rFonts w:ascii="Times" w:eastAsia="Batang" w:hAnsi="Times" w:cs="Times"/>
          <w:sz w:val="22"/>
          <w:lang w:val="en-US" w:eastAsia="ko-KR" w:bidi="hi-IN"/>
        </w:rPr>
        <w:t>LBT</w:t>
      </w:r>
      <w:r w:rsidR="00FB5A2B" w:rsidRPr="007352E7">
        <w:rPr>
          <w:rFonts w:ascii="Times" w:eastAsia="Batang" w:hAnsi="Times" w:cs="Times"/>
          <w:sz w:val="22"/>
          <w:lang w:val="en-US" w:eastAsia="ko-KR" w:bidi="hi-IN"/>
        </w:rPr>
        <w:t xml:space="preserve"> would need to be always employed</w:t>
      </w:r>
      <w:r w:rsidR="00F651CC" w:rsidRPr="007352E7">
        <w:rPr>
          <w:rFonts w:ascii="Times" w:eastAsia="Batang" w:hAnsi="Times" w:cs="Times"/>
          <w:sz w:val="22"/>
          <w:lang w:val="en-US" w:eastAsia="ko-KR" w:bidi="hi-IN"/>
        </w:rPr>
        <w:t>. This issue was not addressed in Rel.</w:t>
      </w:r>
      <w:proofErr w:type="gramStart"/>
      <w:r w:rsidR="00F651CC" w:rsidRPr="007352E7">
        <w:rPr>
          <w:rFonts w:ascii="Times" w:eastAsia="Batang" w:hAnsi="Times" w:cs="Times"/>
          <w:sz w:val="22"/>
          <w:lang w:val="en-US" w:eastAsia="ko-KR" w:bidi="hi-IN"/>
        </w:rPr>
        <w:t>16, since</w:t>
      </w:r>
      <w:proofErr w:type="gramEnd"/>
      <w:r w:rsidR="00F651CC" w:rsidRPr="007352E7">
        <w:rPr>
          <w:rFonts w:ascii="Times" w:eastAsia="Batang" w:hAnsi="Times" w:cs="Times"/>
          <w:sz w:val="22"/>
          <w:lang w:val="en-US" w:eastAsia="ko-KR" w:bidi="hi-IN"/>
        </w:rPr>
        <w:t xml:space="preserve"> </w:t>
      </w:r>
      <w:r w:rsidR="00B138DE" w:rsidRPr="007352E7">
        <w:rPr>
          <w:rFonts w:ascii="Times" w:eastAsia="Batang" w:hAnsi="Times" w:cs="Times"/>
          <w:sz w:val="22"/>
          <w:lang w:val="en-US" w:eastAsia="ko-KR" w:bidi="hi-IN"/>
        </w:rPr>
        <w:t>this would have led to increase</w:t>
      </w:r>
      <w:r w:rsidR="00934D25" w:rsidRPr="007352E7">
        <w:rPr>
          <w:rFonts w:ascii="Times" w:eastAsia="Batang" w:hAnsi="Times" w:cs="Times"/>
          <w:sz w:val="22"/>
          <w:lang w:val="en-US" w:eastAsia="ko-KR" w:bidi="hi-IN"/>
        </w:rPr>
        <w:t xml:space="preserve"> </w:t>
      </w:r>
      <w:r w:rsidR="00B138DE" w:rsidRPr="007352E7">
        <w:rPr>
          <w:rFonts w:ascii="Times" w:eastAsia="Batang" w:hAnsi="Times" w:cs="Times"/>
          <w:sz w:val="22"/>
          <w:lang w:val="en-US" w:eastAsia="ko-KR" w:bidi="hi-IN"/>
        </w:rPr>
        <w:t xml:space="preserve">the </w:t>
      </w:r>
      <w:r w:rsidR="00934D25" w:rsidRPr="007352E7">
        <w:rPr>
          <w:rFonts w:ascii="Times" w:eastAsia="Batang" w:hAnsi="Times" w:cs="Times"/>
          <w:sz w:val="22"/>
          <w:lang w:val="en-US" w:eastAsia="ko-KR" w:bidi="hi-IN"/>
        </w:rPr>
        <w:t xml:space="preserve">payload size of </w:t>
      </w:r>
      <w:r w:rsidR="0063522A" w:rsidRPr="007352E7">
        <w:rPr>
          <w:rFonts w:ascii="Times" w:eastAsia="Batang" w:hAnsi="Times" w:cs="Times"/>
          <w:sz w:val="22"/>
          <w:lang w:val="en-US" w:eastAsia="ko-KR" w:bidi="hi-IN"/>
        </w:rPr>
        <w:t>the CG-UCI. However, for Rel.17 given that</w:t>
      </w:r>
      <w:r w:rsidR="00B138DE" w:rsidRPr="007352E7">
        <w:rPr>
          <w:rFonts w:ascii="Times" w:eastAsia="Batang" w:hAnsi="Times" w:cs="Times"/>
          <w:sz w:val="22"/>
          <w:lang w:val="en-US" w:eastAsia="ko-KR" w:bidi="hi-IN"/>
        </w:rPr>
        <w:t xml:space="preserve"> CAPC is </w:t>
      </w:r>
      <w:proofErr w:type="spellStart"/>
      <w:r w:rsidR="00B138DE" w:rsidRPr="007352E7">
        <w:rPr>
          <w:rFonts w:ascii="Times" w:eastAsia="Batang" w:hAnsi="Times" w:cs="Times"/>
          <w:sz w:val="22"/>
          <w:lang w:val="en-US" w:eastAsia="ko-KR" w:bidi="hi-IN"/>
        </w:rPr>
        <w:t>not longer</w:t>
      </w:r>
      <w:proofErr w:type="spellEnd"/>
      <w:r w:rsidR="00B138DE" w:rsidRPr="007352E7">
        <w:rPr>
          <w:rFonts w:ascii="Times" w:eastAsia="Batang" w:hAnsi="Times" w:cs="Times"/>
          <w:sz w:val="22"/>
          <w:lang w:val="en-US" w:eastAsia="ko-KR" w:bidi="hi-IN"/>
        </w:rPr>
        <w:t xml:space="preserve"> carried</w:t>
      </w:r>
      <w:r w:rsidR="007352E7">
        <w:rPr>
          <w:rFonts w:ascii="Times" w:eastAsia="Batang" w:hAnsi="Times" w:cs="Times"/>
          <w:sz w:val="22"/>
          <w:lang w:val="en-US" w:eastAsia="ko-KR" w:bidi="hi-IN"/>
        </w:rPr>
        <w:t xml:space="preserve"> saving some overhead in the CG-UCI, the offset could be signaled with a </w:t>
      </w:r>
      <w:proofErr w:type="gramStart"/>
      <w:r w:rsidR="007352E7">
        <w:rPr>
          <w:rFonts w:ascii="Times" w:eastAsia="Batang" w:hAnsi="Times" w:cs="Times"/>
          <w:sz w:val="22"/>
          <w:lang w:val="en-US" w:eastAsia="ko-KR" w:bidi="hi-IN"/>
        </w:rPr>
        <w:t>more fine</w:t>
      </w:r>
      <w:proofErr w:type="gramEnd"/>
      <w:r w:rsidR="007352E7">
        <w:rPr>
          <w:rFonts w:ascii="Times" w:eastAsia="Batang" w:hAnsi="Times" w:cs="Times"/>
          <w:sz w:val="22"/>
          <w:lang w:val="en-US" w:eastAsia="ko-KR" w:bidi="hi-IN"/>
        </w:rPr>
        <w:t xml:space="preserve"> granularity so that to reduce the </w:t>
      </w:r>
      <w:r w:rsidR="006038F9">
        <w:rPr>
          <w:rFonts w:ascii="Times" w:eastAsia="Batang" w:hAnsi="Times" w:cs="Times"/>
          <w:sz w:val="22"/>
          <w:lang w:val="en-US" w:eastAsia="ko-KR" w:bidi="hi-IN"/>
        </w:rPr>
        <w:t>LBT overhead and potential latencies to the DL transmission when the UL burst would not end at the slot boundary.</w:t>
      </w:r>
      <w:r w:rsidR="007352E7">
        <w:rPr>
          <w:rFonts w:ascii="Times" w:eastAsia="Batang" w:hAnsi="Times" w:cs="Times"/>
          <w:sz w:val="22"/>
          <w:lang w:val="en-US" w:eastAsia="ko-KR" w:bidi="hi-IN"/>
        </w:rPr>
        <w:t xml:space="preserve">  </w:t>
      </w:r>
    </w:p>
    <w:p w14:paraId="67B45094" w14:textId="77777777" w:rsidR="006038F9" w:rsidRDefault="006038F9" w:rsidP="006038F9">
      <w:pPr>
        <w:pStyle w:val="ListParagraph"/>
        <w:spacing w:after="0" w:line="240" w:lineRule="auto"/>
        <w:ind w:left="1080"/>
        <w:contextualSpacing w:val="0"/>
        <w:rPr>
          <w:highlight w:val="yellow"/>
        </w:rPr>
      </w:pPr>
    </w:p>
    <w:p w14:paraId="0C2E81B0" w14:textId="537ED30A" w:rsidR="006038F9" w:rsidRPr="006038F9" w:rsidRDefault="00727E56" w:rsidP="00544481">
      <w:pPr>
        <w:spacing w:after="0" w:line="276" w:lineRule="auto"/>
        <w:rPr>
          <w:rFonts w:cs="Times"/>
          <w:b/>
          <w:bCs/>
          <w:sz w:val="22"/>
        </w:rPr>
      </w:pPr>
      <w:r w:rsidRPr="006038F9">
        <w:rPr>
          <w:rFonts w:cs="Times"/>
          <w:b/>
          <w:bCs/>
          <w:sz w:val="22"/>
        </w:rPr>
        <w:t xml:space="preserve">Proposal </w:t>
      </w:r>
      <w:r w:rsidR="00722697" w:rsidRPr="006038F9">
        <w:rPr>
          <w:rFonts w:cs="Times"/>
          <w:b/>
          <w:bCs/>
          <w:sz w:val="22"/>
        </w:rPr>
        <w:t>3</w:t>
      </w:r>
      <w:r w:rsidRPr="006038F9">
        <w:rPr>
          <w:rFonts w:cs="Times"/>
          <w:b/>
          <w:bCs/>
          <w:sz w:val="22"/>
        </w:rPr>
        <w:t xml:space="preserve">: </w:t>
      </w:r>
      <w:r w:rsidR="006038F9" w:rsidRPr="006038F9">
        <w:rPr>
          <w:rFonts w:cs="Times"/>
          <w:b/>
          <w:bCs/>
          <w:sz w:val="22"/>
        </w:rPr>
        <w:t>When the cg-RetransmissionTimer-r16 is enabled and a UE operates as an initiating device, the COT sharing information field which is included within the CG-UCI indicate</w:t>
      </w:r>
      <w:r w:rsidR="00E75F16">
        <w:rPr>
          <w:rFonts w:cs="Times"/>
          <w:b/>
          <w:bCs/>
          <w:sz w:val="22"/>
        </w:rPr>
        <w:t>s</w:t>
      </w:r>
      <w:r w:rsidR="006038F9" w:rsidRPr="006038F9">
        <w:rPr>
          <w:rFonts w:cs="Times"/>
          <w:b/>
          <w:bCs/>
          <w:sz w:val="22"/>
        </w:rPr>
        <w:t xml:space="preserve"> only the length of the shared resources and an offset, which indicates the exact starting symbol from when the gNB may be able to use those resources regardless of the slot boundary.</w:t>
      </w:r>
    </w:p>
    <w:p w14:paraId="5155EF31" w14:textId="6F31EA1E" w:rsidR="009A5A09" w:rsidRPr="00AE6168" w:rsidRDefault="009A5A09" w:rsidP="0063405D">
      <w:pPr>
        <w:pStyle w:val="ListParagraph"/>
        <w:ind w:left="0"/>
        <w:rPr>
          <w:rFonts w:ascii="Times" w:eastAsia="Batang" w:hAnsi="Times" w:cs="Times"/>
          <w:b/>
          <w:bCs/>
          <w:sz w:val="22"/>
          <w:szCs w:val="24"/>
        </w:rPr>
      </w:pPr>
    </w:p>
    <w:p w14:paraId="0A9A3380" w14:textId="414D8212" w:rsidR="001A074C" w:rsidRPr="00AE6168" w:rsidRDefault="009A5A09" w:rsidP="0063405D">
      <w:pPr>
        <w:pStyle w:val="ListParagraph"/>
        <w:ind w:left="0"/>
        <w:rPr>
          <w:rFonts w:ascii="Times" w:eastAsia="Batang" w:hAnsi="Times" w:cs="Times"/>
          <w:sz w:val="22"/>
          <w:lang w:val="en-US" w:eastAsia="ko-KR" w:bidi="hi-IN"/>
        </w:rPr>
      </w:pPr>
      <w:r w:rsidRPr="00AE6168">
        <w:rPr>
          <w:rFonts w:ascii="Times" w:eastAsia="Batang" w:hAnsi="Times" w:cs="Times"/>
          <w:sz w:val="22"/>
          <w:lang w:val="en-US" w:eastAsia="ko-KR" w:bidi="hi-IN"/>
        </w:rPr>
        <w:t xml:space="preserve">For the case when the </w:t>
      </w:r>
      <w:r w:rsidRPr="00AE6168">
        <w:rPr>
          <w:rFonts w:ascii="Times" w:eastAsia="Batang" w:hAnsi="Times" w:cs="Times"/>
          <w:i/>
          <w:iCs/>
          <w:sz w:val="22"/>
          <w:lang w:val="en-US" w:eastAsia="ko-KR" w:bidi="hi-IN"/>
        </w:rPr>
        <w:t>cg-RetransmissionTimer-r16</w:t>
      </w:r>
      <w:r w:rsidRPr="00AE6168">
        <w:rPr>
          <w:rFonts w:ascii="Times" w:eastAsia="Batang" w:hAnsi="Times" w:cs="Times"/>
          <w:sz w:val="22"/>
          <w:lang w:val="en-US" w:eastAsia="ko-KR" w:bidi="hi-IN"/>
        </w:rPr>
        <w:t xml:space="preserve"> is instead disabled, given that the CG autonomous transmission would be also </w:t>
      </w:r>
      <w:r w:rsidR="001A074C" w:rsidRPr="00AE6168">
        <w:rPr>
          <w:rFonts w:ascii="Times" w:eastAsia="Batang" w:hAnsi="Times" w:cs="Times"/>
          <w:sz w:val="22"/>
          <w:lang w:val="en-US" w:eastAsia="ko-KR" w:bidi="hi-IN"/>
        </w:rPr>
        <w:t>disabled, it may be left up to gNB to utilize the unused</w:t>
      </w:r>
      <w:r w:rsidR="00A22511">
        <w:rPr>
          <w:rFonts w:ascii="Times" w:eastAsia="Batang" w:hAnsi="Times" w:cs="Times"/>
          <w:sz w:val="22"/>
          <w:lang w:val="en-US" w:eastAsia="ko-KR" w:bidi="hi-IN"/>
        </w:rPr>
        <w:t xml:space="preserve">/unconfigured </w:t>
      </w:r>
      <w:r w:rsidR="001A074C" w:rsidRPr="00AE6168">
        <w:rPr>
          <w:rFonts w:ascii="Times" w:eastAsia="Batang" w:hAnsi="Times" w:cs="Times"/>
          <w:sz w:val="22"/>
          <w:lang w:val="en-US" w:eastAsia="ko-KR" w:bidi="hi-IN"/>
        </w:rPr>
        <w:t>resources among CG bursts, and the Rel.16 behavior for DG UEs can be reused.</w:t>
      </w:r>
    </w:p>
    <w:p w14:paraId="6764E1D2" w14:textId="77777777" w:rsidR="001A074C" w:rsidRPr="00AE6168" w:rsidRDefault="001A074C" w:rsidP="0063405D">
      <w:pPr>
        <w:pStyle w:val="ListParagraph"/>
        <w:ind w:left="0"/>
        <w:rPr>
          <w:rFonts w:ascii="Times" w:eastAsia="Batang" w:hAnsi="Times" w:cs="Times"/>
          <w:sz w:val="22"/>
          <w:lang w:val="en-US" w:eastAsia="ko-KR" w:bidi="hi-IN"/>
        </w:rPr>
      </w:pPr>
    </w:p>
    <w:p w14:paraId="058BDD5C" w14:textId="1B3B304E" w:rsidR="001A074C" w:rsidRDefault="001A074C" w:rsidP="001A074C">
      <w:pPr>
        <w:pStyle w:val="ListParagraph"/>
        <w:ind w:left="0"/>
        <w:rPr>
          <w:rFonts w:ascii="Times" w:eastAsia="Batang" w:hAnsi="Times"/>
          <w:b/>
          <w:bCs/>
          <w:sz w:val="22"/>
          <w:szCs w:val="24"/>
        </w:rPr>
      </w:pPr>
      <w:r w:rsidRPr="00AE6168">
        <w:rPr>
          <w:rFonts w:ascii="Times" w:eastAsia="Batang" w:hAnsi="Times" w:cs="Times"/>
          <w:b/>
          <w:bCs/>
          <w:sz w:val="22"/>
          <w:szCs w:val="24"/>
        </w:rPr>
        <w:t xml:space="preserve">Proposal 4: </w:t>
      </w:r>
      <w:r w:rsidRPr="00AE6168">
        <w:rPr>
          <w:rFonts w:ascii="Times" w:hAnsi="Times" w:cs="Times"/>
          <w:b/>
          <w:bCs/>
          <w:sz w:val="22"/>
        </w:rPr>
        <w:t xml:space="preserve">When </w:t>
      </w:r>
      <w:r w:rsidRPr="00AE6168">
        <w:rPr>
          <w:rFonts w:ascii="Times" w:eastAsia="Batang" w:hAnsi="Times" w:cs="Times"/>
          <w:b/>
          <w:bCs/>
          <w:sz w:val="22"/>
          <w:szCs w:val="24"/>
        </w:rPr>
        <w:t xml:space="preserve">the </w:t>
      </w:r>
      <w:r w:rsidRPr="00AE6168">
        <w:rPr>
          <w:rFonts w:ascii="Times" w:eastAsia="Batang" w:hAnsi="Times" w:cs="Times"/>
          <w:b/>
          <w:bCs/>
          <w:i/>
          <w:iCs/>
          <w:sz w:val="22"/>
          <w:szCs w:val="24"/>
        </w:rPr>
        <w:t>cg-RetransmissionTimer-r16</w:t>
      </w:r>
      <w:r w:rsidRPr="00AE6168">
        <w:rPr>
          <w:rFonts w:ascii="Times" w:eastAsia="Batang" w:hAnsi="Times" w:cs="Times"/>
          <w:b/>
          <w:bCs/>
          <w:sz w:val="22"/>
          <w:szCs w:val="24"/>
        </w:rPr>
        <w:t xml:space="preserve"> is disabled</w:t>
      </w:r>
      <w:r w:rsidRPr="00AE6168">
        <w:rPr>
          <w:rFonts w:ascii="Times" w:hAnsi="Times" w:cs="Times"/>
          <w:b/>
          <w:bCs/>
          <w:sz w:val="22"/>
        </w:rPr>
        <w:t xml:space="preserve"> and a </w:t>
      </w:r>
      <w:r w:rsidR="00815AA1" w:rsidRPr="00AE6168">
        <w:rPr>
          <w:rFonts w:ascii="Times" w:hAnsi="Times" w:cs="Times"/>
          <w:b/>
          <w:bCs/>
          <w:sz w:val="22"/>
        </w:rPr>
        <w:t xml:space="preserve">CG </w:t>
      </w:r>
      <w:r w:rsidRPr="00AE6168">
        <w:rPr>
          <w:rFonts w:ascii="Times" w:hAnsi="Times" w:cs="Times"/>
          <w:b/>
          <w:bCs/>
          <w:sz w:val="22"/>
        </w:rPr>
        <w:t>UE operates as an initiating device,</w:t>
      </w:r>
      <w:r w:rsidRPr="00AE6168">
        <w:rPr>
          <w:rFonts w:ascii="Times" w:eastAsia="Batang" w:hAnsi="Times" w:cs="Times"/>
          <w:b/>
          <w:bCs/>
          <w:sz w:val="22"/>
          <w:szCs w:val="24"/>
        </w:rPr>
        <w:t xml:space="preserve"> the same procedure established for DG UEs in Rel.16 is reused.</w:t>
      </w:r>
      <w:r w:rsidRPr="004F1222">
        <w:rPr>
          <w:rFonts w:ascii="Times" w:eastAsia="Batang" w:hAnsi="Times"/>
          <w:b/>
          <w:bCs/>
          <w:sz w:val="22"/>
          <w:szCs w:val="24"/>
        </w:rPr>
        <w:t xml:space="preserve"> </w:t>
      </w:r>
    </w:p>
    <w:p w14:paraId="3DF4CDD1" w14:textId="48AD89FF" w:rsidR="005A7CA6" w:rsidRDefault="005A7CA6" w:rsidP="001A074C">
      <w:pPr>
        <w:pStyle w:val="ListParagraph"/>
        <w:ind w:left="0"/>
        <w:rPr>
          <w:rFonts w:ascii="Times" w:eastAsia="Batang" w:hAnsi="Times"/>
          <w:b/>
          <w:bCs/>
          <w:sz w:val="22"/>
          <w:szCs w:val="24"/>
        </w:rPr>
      </w:pPr>
    </w:p>
    <w:p w14:paraId="7C00AB77" w14:textId="1D36C306" w:rsidR="00431CEE" w:rsidRPr="00A827A9" w:rsidRDefault="00431CEE" w:rsidP="00DE6B2C">
      <w:pPr>
        <w:pStyle w:val="Heading1"/>
        <w:rPr>
          <w:sz w:val="28"/>
          <w:szCs w:val="28"/>
        </w:rPr>
      </w:pPr>
      <w:r w:rsidRPr="00A827A9">
        <w:rPr>
          <w:sz w:val="28"/>
          <w:szCs w:val="28"/>
        </w:rPr>
        <w:lastRenderedPageBreak/>
        <w:t xml:space="preserve">General Considerations for </w:t>
      </w:r>
      <w:r w:rsidR="00904B8C" w:rsidRPr="00A827A9">
        <w:rPr>
          <w:sz w:val="28"/>
          <w:szCs w:val="28"/>
        </w:rPr>
        <w:t>Wideband</w:t>
      </w:r>
      <w:r w:rsidRPr="00A827A9">
        <w:rPr>
          <w:sz w:val="28"/>
          <w:szCs w:val="28"/>
        </w:rPr>
        <w:t xml:space="preserve"> Operation</w:t>
      </w:r>
      <w:r w:rsidR="002258BE">
        <w:rPr>
          <w:sz w:val="28"/>
          <w:szCs w:val="28"/>
        </w:rPr>
        <w:t xml:space="preserve"> </w:t>
      </w:r>
    </w:p>
    <w:p w14:paraId="7860DD7E" w14:textId="1B279686" w:rsidR="00757290" w:rsidRDefault="00431CEE" w:rsidP="00B63D8F">
      <w:pPr>
        <w:spacing w:after="0" w:line="276" w:lineRule="auto"/>
        <w:rPr>
          <w:sz w:val="22"/>
        </w:rPr>
      </w:pPr>
      <w:bookmarkStart w:id="5" w:name="_Hlk68078578"/>
      <w:r w:rsidRPr="00537138">
        <w:rPr>
          <w:sz w:val="22"/>
        </w:rPr>
        <w:t>When discussing the assumptions that a UE should make regarding the COT initiator, RAN1 should also make considerations in the context of wideband operation. When a system operates in wideband, the CCA procedure in each LBT bandwidth (BW) may have a different outcome. While in principle a UE may assume that it can operate differently in every LBT BW</w:t>
      </w:r>
      <w:r w:rsidR="00B01597">
        <w:rPr>
          <w:sz w:val="22"/>
        </w:rPr>
        <w:t xml:space="preserve"> without violating the ETSI BRAN</w:t>
      </w:r>
      <w:r w:rsidR="004948AA">
        <w:rPr>
          <w:sz w:val="22"/>
        </w:rPr>
        <w:t xml:space="preserve"> [7]</w:t>
      </w:r>
      <w:r w:rsidRPr="00537138">
        <w:rPr>
          <w:sz w:val="22"/>
        </w:rPr>
        <w:t xml:space="preserve">, this may have several drawbacks. </w:t>
      </w:r>
      <w:r w:rsidR="00CE46DC">
        <w:rPr>
          <w:sz w:val="22"/>
        </w:rPr>
        <w:t xml:space="preserve">The main issue is that either the UE and gNB would need to </w:t>
      </w:r>
      <w:r w:rsidR="00DC4299">
        <w:rPr>
          <w:sz w:val="22"/>
        </w:rPr>
        <w:t xml:space="preserve">handle for each RB set </w:t>
      </w:r>
      <w:r w:rsidR="00347467">
        <w:rPr>
          <w:sz w:val="22"/>
        </w:rPr>
        <w:t xml:space="preserve">not only </w:t>
      </w:r>
      <w:r w:rsidR="00DC4299">
        <w:rPr>
          <w:sz w:val="22"/>
        </w:rPr>
        <w:t xml:space="preserve">the COT initiator assumptions </w:t>
      </w:r>
      <w:r w:rsidR="00347467">
        <w:rPr>
          <w:sz w:val="22"/>
        </w:rPr>
        <w:t xml:space="preserve">but also </w:t>
      </w:r>
      <w:r w:rsidR="00DC4299">
        <w:rPr>
          <w:sz w:val="22"/>
        </w:rPr>
        <w:t>keep track separately of the respective idle periods</w:t>
      </w:r>
      <w:r w:rsidR="004A45F6">
        <w:rPr>
          <w:sz w:val="22"/>
        </w:rPr>
        <w:t xml:space="preserve"> so that to obey with the regulatory requirements and </w:t>
      </w:r>
      <w:r w:rsidR="00E65147">
        <w:rPr>
          <w:sz w:val="22"/>
        </w:rPr>
        <w:t>avoid mutual interference across UEs</w:t>
      </w:r>
      <w:r w:rsidR="00DC4299">
        <w:rPr>
          <w:sz w:val="22"/>
        </w:rPr>
        <w:t xml:space="preserve">, </w:t>
      </w:r>
      <w:r w:rsidR="00B01597">
        <w:rPr>
          <w:sz w:val="22"/>
        </w:rPr>
        <w:t>which would add a lot more complexity at both the UE and gNB.</w:t>
      </w:r>
      <w:r w:rsidR="00267657">
        <w:rPr>
          <w:sz w:val="22"/>
        </w:rPr>
        <w:t xml:space="preserve"> </w:t>
      </w:r>
      <w:r w:rsidR="00A53E6D">
        <w:rPr>
          <w:sz w:val="22"/>
        </w:rPr>
        <w:t>The additional issue is that this</w:t>
      </w:r>
      <w:r w:rsidRPr="00537138">
        <w:rPr>
          <w:sz w:val="22"/>
        </w:rPr>
        <w:t xml:space="preserve"> may induce additional interference </w:t>
      </w:r>
      <w:r w:rsidR="00924E87">
        <w:rPr>
          <w:sz w:val="22"/>
        </w:rPr>
        <w:t xml:space="preserve">and blocking </w:t>
      </w:r>
      <w:r w:rsidRPr="00537138">
        <w:rPr>
          <w:sz w:val="22"/>
        </w:rPr>
        <w:t>among devices</w:t>
      </w:r>
      <w:r w:rsidR="00D5343D">
        <w:rPr>
          <w:sz w:val="22"/>
        </w:rPr>
        <w:t xml:space="preserve"> </w:t>
      </w:r>
      <w:r w:rsidR="00A53E6D">
        <w:rPr>
          <w:sz w:val="22"/>
        </w:rPr>
        <w:t xml:space="preserve">since </w:t>
      </w:r>
      <w:r w:rsidR="00FB624C">
        <w:rPr>
          <w:sz w:val="22"/>
        </w:rPr>
        <w:t>synchronization among device</w:t>
      </w:r>
      <w:r w:rsidR="008202D5">
        <w:rPr>
          <w:sz w:val="22"/>
        </w:rPr>
        <w:t xml:space="preserve">, </w:t>
      </w:r>
      <w:r w:rsidR="00FB624C">
        <w:rPr>
          <w:sz w:val="22"/>
        </w:rPr>
        <w:t xml:space="preserve">so that to leave </w:t>
      </w:r>
      <w:r w:rsidR="007805A1">
        <w:rPr>
          <w:sz w:val="22"/>
        </w:rPr>
        <w:t xml:space="preserve">empty gaps </w:t>
      </w:r>
      <w:r w:rsidR="008202D5">
        <w:rPr>
          <w:sz w:val="22"/>
        </w:rPr>
        <w:t>within the idle period of the initiating device,</w:t>
      </w:r>
      <w:r w:rsidR="007805A1">
        <w:rPr>
          <w:sz w:val="22"/>
        </w:rPr>
        <w:t xml:space="preserve"> may become a non-trivial issue, since a device to transmit or continue transmission may need to perform LBT </w:t>
      </w:r>
      <w:r w:rsidR="00B63D8F">
        <w:rPr>
          <w:sz w:val="22"/>
        </w:rPr>
        <w:t>in different instances of time for different RB sets.</w:t>
      </w:r>
      <w:r>
        <w:rPr>
          <w:sz w:val="22"/>
        </w:rPr>
        <w:t xml:space="preserve"> </w:t>
      </w:r>
    </w:p>
    <w:p w14:paraId="687F8C7A" w14:textId="77777777" w:rsidR="00D4390A" w:rsidRDefault="00431CEE" w:rsidP="00431CEE">
      <w:pPr>
        <w:spacing w:after="0" w:line="276" w:lineRule="auto"/>
        <w:rPr>
          <w:sz w:val="22"/>
        </w:rPr>
      </w:pPr>
      <w:r>
        <w:rPr>
          <w:sz w:val="22"/>
        </w:rPr>
        <w:t xml:space="preserve">Given that the targeted scenario of URLLC is within a controlled environment </w:t>
      </w:r>
      <w:proofErr w:type="gramStart"/>
      <w:r>
        <w:rPr>
          <w:sz w:val="22"/>
        </w:rPr>
        <w:t>where</w:t>
      </w:r>
      <w:proofErr w:type="gramEnd"/>
      <w:r>
        <w:rPr>
          <w:sz w:val="22"/>
        </w:rPr>
        <w:t xml:space="preserve"> maintaining a coordination among gNB and UEs and reducing power consumption </w:t>
      </w:r>
      <w:r w:rsidR="00D4390A">
        <w:rPr>
          <w:sz w:val="22"/>
        </w:rPr>
        <w:t xml:space="preserve">and complexity </w:t>
      </w:r>
      <w:r>
        <w:rPr>
          <w:sz w:val="22"/>
        </w:rPr>
        <w:t>may be critical, it may be preferred if there may be alignment among the assumptions made by a UE across all LBT BWs</w:t>
      </w:r>
      <w:r w:rsidR="00D4390A">
        <w:rPr>
          <w:sz w:val="22"/>
        </w:rPr>
        <w:t>.</w:t>
      </w:r>
    </w:p>
    <w:p w14:paraId="427E7F09" w14:textId="56F49193" w:rsidR="00D4390A" w:rsidRDefault="00D4390A" w:rsidP="00431CEE">
      <w:pPr>
        <w:spacing w:after="0" w:line="276" w:lineRule="auto"/>
        <w:rPr>
          <w:sz w:val="22"/>
        </w:rPr>
      </w:pPr>
    </w:p>
    <w:p w14:paraId="705071AC" w14:textId="6906EC18" w:rsidR="00D4390A" w:rsidRPr="008116FD" w:rsidRDefault="00D4390A" w:rsidP="00544481">
      <w:pPr>
        <w:spacing w:after="0" w:line="276" w:lineRule="auto"/>
        <w:rPr>
          <w:b/>
          <w:bCs/>
          <w:sz w:val="22"/>
        </w:rPr>
      </w:pPr>
      <w:r w:rsidRPr="008116FD">
        <w:rPr>
          <w:rFonts w:ascii="Times New Roman" w:hAnsi="Times New Roman"/>
          <w:b/>
          <w:bCs/>
          <w:sz w:val="22"/>
        </w:rPr>
        <w:t xml:space="preserve">Proposal </w:t>
      </w:r>
      <w:r>
        <w:rPr>
          <w:rFonts w:ascii="Times New Roman" w:hAnsi="Times New Roman"/>
          <w:b/>
          <w:bCs/>
          <w:sz w:val="22"/>
        </w:rPr>
        <w:t>5</w:t>
      </w:r>
      <w:r w:rsidRPr="008116FD">
        <w:rPr>
          <w:rFonts w:ascii="Times New Roman" w:hAnsi="Times New Roman"/>
          <w:b/>
          <w:bCs/>
          <w:sz w:val="22"/>
        </w:rPr>
        <w:t xml:space="preserve">: </w:t>
      </w:r>
      <w:r w:rsidRPr="008116FD">
        <w:rPr>
          <w:b/>
          <w:bCs/>
          <w:sz w:val="22"/>
        </w:rPr>
        <w:t xml:space="preserve">When operating on multiple carriers, the assumptions regarding the COT initiator are aligned across all carriers/ LBT BWs. </w:t>
      </w:r>
    </w:p>
    <w:p w14:paraId="7F81870B" w14:textId="77777777" w:rsidR="00D4390A" w:rsidRDefault="00D4390A" w:rsidP="00431CEE">
      <w:pPr>
        <w:spacing w:after="0" w:line="276" w:lineRule="auto"/>
        <w:rPr>
          <w:sz w:val="22"/>
        </w:rPr>
      </w:pPr>
    </w:p>
    <w:p w14:paraId="40BEFF13" w14:textId="1259BF55" w:rsidR="00431CEE" w:rsidRDefault="00D4390A" w:rsidP="00431CEE">
      <w:pPr>
        <w:spacing w:after="0" w:line="276" w:lineRule="auto"/>
        <w:rPr>
          <w:sz w:val="22"/>
        </w:rPr>
      </w:pPr>
      <w:r>
        <w:rPr>
          <w:sz w:val="22"/>
        </w:rPr>
        <w:t xml:space="preserve">When the </w:t>
      </w:r>
      <w:r w:rsidR="00681307">
        <w:rPr>
          <w:sz w:val="22"/>
        </w:rPr>
        <w:t xml:space="preserve">assumptions regarding the COT initiator are aligned, a UE upon </w:t>
      </w:r>
      <w:r w:rsidR="00681307" w:rsidRPr="00681307">
        <w:rPr>
          <w:sz w:val="22"/>
        </w:rPr>
        <w:t>assess</w:t>
      </w:r>
      <w:r w:rsidR="00681307">
        <w:rPr>
          <w:sz w:val="22"/>
        </w:rPr>
        <w:t>ing</w:t>
      </w:r>
      <w:r w:rsidR="00681307" w:rsidRPr="00681307">
        <w:rPr>
          <w:sz w:val="22"/>
        </w:rPr>
        <w:t xml:space="preserve"> whether the channel access requirements are also met</w:t>
      </w:r>
      <w:r w:rsidR="00681307">
        <w:rPr>
          <w:sz w:val="22"/>
        </w:rPr>
        <w:t xml:space="preserve">, it may </w:t>
      </w:r>
      <w:r w:rsidR="00E83C2C">
        <w:rPr>
          <w:sz w:val="22"/>
        </w:rPr>
        <w:t>determine whether it operates as initiating or responding device as follows:</w:t>
      </w:r>
    </w:p>
    <w:p w14:paraId="7A4C45B4" w14:textId="74024254" w:rsidR="00431CEE" w:rsidRDefault="00431CEE" w:rsidP="001E7E4D">
      <w:pPr>
        <w:pStyle w:val="N1"/>
        <w:numPr>
          <w:ilvl w:val="0"/>
          <w:numId w:val="37"/>
        </w:numPr>
        <w:spacing w:line="276" w:lineRule="auto"/>
        <w:jc w:val="both"/>
        <w:rPr>
          <w:rFonts w:ascii="Times" w:eastAsia="Batang" w:hAnsi="Times" w:cs="Times New Roman"/>
          <w:szCs w:val="24"/>
          <w:lang w:val="en-GB" w:eastAsia="en-US" w:bidi="ar-SA"/>
        </w:rPr>
      </w:pPr>
      <w:r w:rsidRPr="00F06269">
        <w:rPr>
          <w:rFonts w:ascii="Times" w:eastAsia="Batang" w:hAnsi="Times" w:cs="Times New Roman"/>
          <w:szCs w:val="24"/>
          <w:lang w:val="en-GB" w:eastAsia="en-US" w:bidi="ar-SA"/>
        </w:rPr>
        <w:t xml:space="preserve">A UE operates as an initiating device in all LBT BWs, if for at least one LBT BW </w:t>
      </w:r>
      <w:r>
        <w:rPr>
          <w:rFonts w:ascii="Times" w:eastAsia="Batang" w:hAnsi="Times" w:cs="Times New Roman"/>
          <w:szCs w:val="24"/>
          <w:lang w:val="en-GB" w:eastAsia="en-US" w:bidi="ar-SA"/>
        </w:rPr>
        <w:t xml:space="preserve">i) </w:t>
      </w:r>
      <w:r w:rsidRPr="00F06269">
        <w:rPr>
          <w:rFonts w:ascii="Times" w:eastAsia="Batang" w:hAnsi="Times" w:cs="Times New Roman"/>
          <w:szCs w:val="24"/>
          <w:lang w:val="en-GB" w:eastAsia="en-US" w:bidi="ar-SA"/>
        </w:rPr>
        <w:t xml:space="preserve">the UE assesses that </w:t>
      </w:r>
      <w:r>
        <w:rPr>
          <w:rFonts w:ascii="Times" w:eastAsia="Batang" w:hAnsi="Times" w:cs="Times New Roman"/>
          <w:szCs w:val="24"/>
          <w:lang w:val="en-GB" w:eastAsia="en-US" w:bidi="ar-SA"/>
        </w:rPr>
        <w:t>it</w:t>
      </w:r>
      <w:r w:rsidRPr="00F06269">
        <w:rPr>
          <w:rFonts w:ascii="Times" w:eastAsia="Batang" w:hAnsi="Times" w:cs="Times New Roman"/>
          <w:szCs w:val="24"/>
          <w:lang w:val="en-GB" w:eastAsia="en-US" w:bidi="ar-SA"/>
        </w:rPr>
        <w:t xml:space="preserve"> shall operate as initiating device in that LBT BW or </w:t>
      </w:r>
      <w:r>
        <w:rPr>
          <w:rFonts w:ascii="Times" w:eastAsia="Batang" w:hAnsi="Times" w:cs="Times New Roman"/>
          <w:szCs w:val="24"/>
          <w:lang w:val="en-GB" w:eastAsia="en-US" w:bidi="ar-SA"/>
        </w:rPr>
        <w:t xml:space="preserve">ii) </w:t>
      </w:r>
      <w:r w:rsidRPr="00F06269">
        <w:rPr>
          <w:rFonts w:ascii="Times" w:eastAsia="Batang" w:hAnsi="Times" w:cs="Times New Roman"/>
          <w:szCs w:val="24"/>
          <w:lang w:val="en-GB" w:eastAsia="en-US" w:bidi="ar-SA"/>
        </w:rPr>
        <w:t xml:space="preserve">the UE has received indication </w:t>
      </w:r>
      <w:r>
        <w:rPr>
          <w:rFonts w:ascii="Times" w:eastAsia="Batang" w:hAnsi="Times" w:cs="Times New Roman"/>
          <w:szCs w:val="24"/>
          <w:lang w:val="en-GB" w:eastAsia="en-US" w:bidi="ar-SA"/>
        </w:rPr>
        <w:t>from</w:t>
      </w:r>
      <w:r w:rsidRPr="00F06269">
        <w:rPr>
          <w:rFonts w:ascii="Times" w:eastAsia="Batang" w:hAnsi="Times" w:cs="Times New Roman"/>
          <w:szCs w:val="24"/>
          <w:lang w:val="en-GB" w:eastAsia="en-US" w:bidi="ar-SA"/>
        </w:rPr>
        <w:t xml:space="preserve"> the gNB that it shall operate as an initiating device</w:t>
      </w:r>
      <w:r w:rsidR="00F75670">
        <w:rPr>
          <w:rFonts w:ascii="Times" w:eastAsia="Batang" w:hAnsi="Times" w:cs="Times New Roman"/>
          <w:szCs w:val="24"/>
          <w:lang w:val="en-GB" w:eastAsia="en-US" w:bidi="ar-SA"/>
        </w:rPr>
        <w:t xml:space="preserve">. </w:t>
      </w:r>
    </w:p>
    <w:p w14:paraId="5B1B075F" w14:textId="180DD7C7" w:rsidR="00431CEE" w:rsidRDefault="00431CEE" w:rsidP="001E7E4D">
      <w:pPr>
        <w:pStyle w:val="N1"/>
        <w:numPr>
          <w:ilvl w:val="0"/>
          <w:numId w:val="37"/>
        </w:numPr>
        <w:spacing w:line="276" w:lineRule="auto"/>
        <w:jc w:val="both"/>
        <w:rPr>
          <w:rFonts w:ascii="Times" w:eastAsia="Batang" w:hAnsi="Times" w:cs="Times New Roman"/>
          <w:szCs w:val="24"/>
          <w:lang w:val="en-GB" w:eastAsia="en-US" w:bidi="ar-SA"/>
        </w:rPr>
      </w:pPr>
      <w:r w:rsidRPr="00F06269">
        <w:rPr>
          <w:rFonts w:ascii="Times" w:eastAsia="Batang" w:hAnsi="Times" w:cs="Times New Roman"/>
          <w:szCs w:val="24"/>
          <w:lang w:val="en-GB" w:eastAsia="en-US" w:bidi="ar-SA"/>
        </w:rPr>
        <w:t xml:space="preserve">UE operates as </w:t>
      </w:r>
      <w:r>
        <w:rPr>
          <w:rFonts w:ascii="Times" w:eastAsia="Batang" w:hAnsi="Times" w:cs="Times New Roman"/>
          <w:szCs w:val="24"/>
          <w:lang w:val="en-GB" w:eastAsia="en-US" w:bidi="ar-SA"/>
        </w:rPr>
        <w:t xml:space="preserve">a </w:t>
      </w:r>
      <w:r w:rsidRPr="00F06269">
        <w:rPr>
          <w:rFonts w:ascii="Times" w:eastAsia="Batang" w:hAnsi="Times" w:cs="Times New Roman"/>
          <w:szCs w:val="24"/>
          <w:lang w:val="en-GB" w:eastAsia="en-US" w:bidi="ar-SA"/>
        </w:rPr>
        <w:t>responding device in all LBT BWs</w:t>
      </w:r>
      <w:r>
        <w:rPr>
          <w:rFonts w:ascii="Times" w:eastAsia="Batang" w:hAnsi="Times" w:cs="Times New Roman"/>
          <w:szCs w:val="24"/>
          <w:lang w:val="en-GB" w:eastAsia="en-US" w:bidi="ar-SA"/>
        </w:rPr>
        <w:t>, i</w:t>
      </w:r>
      <w:r w:rsidRPr="00F06269">
        <w:rPr>
          <w:rFonts w:ascii="Times" w:eastAsia="Batang" w:hAnsi="Times" w:cs="Times New Roman"/>
          <w:szCs w:val="24"/>
          <w:lang w:val="en-GB" w:eastAsia="en-US" w:bidi="ar-SA"/>
        </w:rPr>
        <w:t xml:space="preserve">f for each LBT BW </w:t>
      </w:r>
      <w:r>
        <w:rPr>
          <w:rFonts w:ascii="Times" w:eastAsia="Batang" w:hAnsi="Times" w:cs="Times New Roman"/>
          <w:szCs w:val="24"/>
          <w:lang w:val="en-GB" w:eastAsia="en-US" w:bidi="ar-SA"/>
        </w:rPr>
        <w:t xml:space="preserve">i) </w:t>
      </w:r>
      <w:r w:rsidRPr="00F06269">
        <w:rPr>
          <w:rFonts w:ascii="Times" w:eastAsia="Batang" w:hAnsi="Times" w:cs="Times New Roman"/>
          <w:szCs w:val="24"/>
          <w:lang w:val="en-GB" w:eastAsia="en-US" w:bidi="ar-SA"/>
        </w:rPr>
        <w:t xml:space="preserve">the UE assesses that it shall operate as </w:t>
      </w:r>
      <w:r>
        <w:rPr>
          <w:rFonts w:ascii="Times" w:eastAsia="Batang" w:hAnsi="Times" w:cs="Times New Roman"/>
          <w:szCs w:val="24"/>
          <w:lang w:val="en-GB" w:eastAsia="en-US" w:bidi="ar-SA"/>
        </w:rPr>
        <w:t xml:space="preserve">a </w:t>
      </w:r>
      <w:r w:rsidRPr="00F06269">
        <w:rPr>
          <w:rFonts w:ascii="Times" w:eastAsia="Batang" w:hAnsi="Times" w:cs="Times New Roman"/>
          <w:szCs w:val="24"/>
          <w:lang w:val="en-GB" w:eastAsia="en-US" w:bidi="ar-SA"/>
        </w:rPr>
        <w:t xml:space="preserve">responding device or </w:t>
      </w:r>
      <w:r>
        <w:rPr>
          <w:rFonts w:ascii="Times" w:eastAsia="Batang" w:hAnsi="Times" w:cs="Times New Roman"/>
          <w:szCs w:val="24"/>
          <w:lang w:val="en-GB" w:eastAsia="en-US" w:bidi="ar-SA"/>
        </w:rPr>
        <w:t xml:space="preserve">ii) </w:t>
      </w:r>
      <w:r w:rsidRPr="00F06269">
        <w:rPr>
          <w:rFonts w:ascii="Times" w:eastAsia="Batang" w:hAnsi="Times" w:cs="Times New Roman"/>
          <w:szCs w:val="24"/>
          <w:lang w:val="en-GB" w:eastAsia="en-US" w:bidi="ar-SA"/>
        </w:rPr>
        <w:t>the UE has received indication from the gNB that it shall operate as responding device</w:t>
      </w:r>
      <w:r>
        <w:rPr>
          <w:rFonts w:ascii="Times" w:eastAsia="Batang" w:hAnsi="Times" w:cs="Times New Roman"/>
          <w:szCs w:val="24"/>
          <w:lang w:val="en-GB" w:eastAsia="en-US" w:bidi="ar-SA"/>
        </w:rPr>
        <w:t>.</w:t>
      </w:r>
      <w:r w:rsidRPr="00F06269">
        <w:rPr>
          <w:rFonts w:ascii="Times" w:eastAsia="Batang" w:hAnsi="Times" w:cs="Times New Roman"/>
          <w:szCs w:val="24"/>
          <w:lang w:val="en-GB" w:eastAsia="en-US" w:bidi="ar-SA"/>
        </w:rPr>
        <w:t xml:space="preserve"> </w:t>
      </w:r>
    </w:p>
    <w:p w14:paraId="661BB419" w14:textId="703AF971" w:rsidR="00E83C2C" w:rsidRDefault="00E83C2C" w:rsidP="00E83C2C">
      <w:pPr>
        <w:pStyle w:val="N1"/>
        <w:spacing w:line="276" w:lineRule="auto"/>
        <w:jc w:val="both"/>
        <w:rPr>
          <w:rFonts w:ascii="Times" w:eastAsia="Batang" w:hAnsi="Times" w:cs="Times New Roman"/>
          <w:szCs w:val="24"/>
          <w:lang w:val="en-GB" w:eastAsia="en-US" w:bidi="ar-SA"/>
        </w:rPr>
      </w:pPr>
    </w:p>
    <w:p w14:paraId="6448D2D1" w14:textId="05554F1B" w:rsidR="00D5017E" w:rsidRDefault="005356CD" w:rsidP="00D5017E">
      <w:pPr>
        <w:pStyle w:val="N1"/>
        <w:spacing w:line="276" w:lineRule="auto"/>
        <w:ind w:left="0"/>
        <w:jc w:val="both"/>
        <w:rPr>
          <w:rFonts w:ascii="Times" w:eastAsia="Batang" w:hAnsi="Times" w:cs="Times New Roman"/>
          <w:szCs w:val="24"/>
          <w:lang w:val="en-GB" w:eastAsia="en-US" w:bidi="ar-SA"/>
        </w:rPr>
      </w:pPr>
      <w:r>
        <w:rPr>
          <w:rFonts w:ascii="Times" w:eastAsia="Batang" w:hAnsi="Times" w:cs="Times New Roman"/>
          <w:szCs w:val="24"/>
          <w:lang w:val="en-GB" w:eastAsia="en-US" w:bidi="ar-SA"/>
        </w:rPr>
        <w:t>The above procedure is motivated by the fact that f</w:t>
      </w:r>
      <w:r w:rsidR="00D5017E">
        <w:rPr>
          <w:rFonts w:ascii="Times" w:eastAsia="Batang" w:hAnsi="Times" w:cs="Times New Roman"/>
          <w:szCs w:val="24"/>
          <w:lang w:val="en-GB" w:eastAsia="en-US" w:bidi="ar-SA"/>
        </w:rPr>
        <w:t xml:space="preserve">or a UE to operate as </w:t>
      </w:r>
      <w:proofErr w:type="gramStart"/>
      <w:r w:rsidR="00D5017E">
        <w:rPr>
          <w:rFonts w:ascii="Times" w:eastAsia="Batang" w:hAnsi="Times" w:cs="Times New Roman"/>
          <w:szCs w:val="24"/>
          <w:lang w:val="en-GB" w:eastAsia="en-US" w:bidi="ar-SA"/>
        </w:rPr>
        <w:t>an</w:t>
      </w:r>
      <w:proofErr w:type="gramEnd"/>
      <w:r w:rsidR="00D5017E">
        <w:rPr>
          <w:rFonts w:ascii="Times" w:eastAsia="Batang" w:hAnsi="Times" w:cs="Times New Roman"/>
          <w:szCs w:val="24"/>
          <w:lang w:val="en-GB" w:eastAsia="en-US" w:bidi="ar-SA"/>
        </w:rPr>
        <w:t xml:space="preserve"> </w:t>
      </w:r>
      <w:r w:rsidR="00A05706">
        <w:rPr>
          <w:rFonts w:ascii="Times" w:eastAsia="Batang" w:hAnsi="Times" w:cs="Times New Roman"/>
          <w:szCs w:val="24"/>
          <w:lang w:val="en-GB" w:eastAsia="en-US" w:bidi="ar-SA"/>
        </w:rPr>
        <w:t>responding</w:t>
      </w:r>
      <w:r w:rsidR="00D5017E">
        <w:rPr>
          <w:rFonts w:ascii="Times" w:eastAsia="Batang" w:hAnsi="Times" w:cs="Times New Roman"/>
          <w:szCs w:val="24"/>
          <w:lang w:val="en-GB" w:eastAsia="en-US" w:bidi="ar-SA"/>
        </w:rPr>
        <w:t xml:space="preserve"> device, it must </w:t>
      </w:r>
      <w:r w:rsidR="00637FA7">
        <w:rPr>
          <w:rFonts w:ascii="Times" w:eastAsia="Batang" w:hAnsi="Times" w:cs="Times New Roman"/>
          <w:szCs w:val="24"/>
          <w:lang w:val="en-GB" w:eastAsia="en-US" w:bidi="ar-SA"/>
        </w:rPr>
        <w:t xml:space="preserve">be </w:t>
      </w:r>
      <w:r w:rsidR="00A05706">
        <w:rPr>
          <w:rFonts w:ascii="Times" w:eastAsia="Batang" w:hAnsi="Times" w:cs="Times New Roman"/>
          <w:szCs w:val="24"/>
          <w:lang w:val="en-GB" w:eastAsia="en-US" w:bidi="ar-SA"/>
        </w:rPr>
        <w:t xml:space="preserve">required to check </w:t>
      </w:r>
      <w:r w:rsidR="0050195C">
        <w:rPr>
          <w:rFonts w:ascii="Times" w:eastAsia="Batang" w:hAnsi="Times" w:cs="Times New Roman"/>
          <w:szCs w:val="24"/>
          <w:lang w:val="en-GB" w:eastAsia="en-US" w:bidi="ar-SA"/>
        </w:rPr>
        <w:t xml:space="preserve">that </w:t>
      </w:r>
      <w:r w:rsidR="00063B93">
        <w:rPr>
          <w:rFonts w:ascii="Times" w:eastAsia="Batang" w:hAnsi="Times" w:cs="Times New Roman"/>
          <w:szCs w:val="24"/>
          <w:lang w:val="en-GB" w:eastAsia="en-US" w:bidi="ar-SA"/>
        </w:rPr>
        <w:t>it</w:t>
      </w:r>
      <w:r w:rsidR="0050195C">
        <w:rPr>
          <w:rFonts w:ascii="Times" w:eastAsia="Batang" w:hAnsi="Times" w:cs="Times New Roman"/>
          <w:szCs w:val="24"/>
          <w:lang w:val="en-GB" w:eastAsia="en-US" w:bidi="ar-SA"/>
        </w:rPr>
        <w:t xml:space="preserve"> </w:t>
      </w:r>
      <w:r w:rsidR="00063B93">
        <w:rPr>
          <w:rFonts w:ascii="Times" w:eastAsia="Batang" w:hAnsi="Times" w:cs="Times New Roman"/>
          <w:szCs w:val="24"/>
          <w:lang w:val="en-GB" w:eastAsia="en-US" w:bidi="ar-SA"/>
        </w:rPr>
        <w:t>can</w:t>
      </w:r>
      <w:r w:rsidR="0050195C">
        <w:rPr>
          <w:rFonts w:ascii="Times" w:eastAsia="Batang" w:hAnsi="Times" w:cs="Times New Roman"/>
          <w:szCs w:val="24"/>
          <w:lang w:val="en-GB" w:eastAsia="en-US" w:bidi="ar-SA"/>
        </w:rPr>
        <w:t xml:space="preserve"> operate as responding device in all LBT BWs given that </w:t>
      </w:r>
      <w:r w:rsidR="00B96DA2">
        <w:rPr>
          <w:rFonts w:ascii="Times" w:eastAsia="Batang" w:hAnsi="Times" w:cs="Times New Roman"/>
          <w:szCs w:val="24"/>
          <w:lang w:val="en-GB" w:eastAsia="en-US" w:bidi="ar-SA"/>
        </w:rPr>
        <w:t xml:space="preserve">in many cases the UE’s BW may not align with the </w:t>
      </w:r>
      <w:proofErr w:type="spellStart"/>
      <w:r w:rsidR="00B96DA2">
        <w:rPr>
          <w:rFonts w:ascii="Times" w:eastAsia="Batang" w:hAnsi="Times" w:cs="Times New Roman"/>
          <w:szCs w:val="24"/>
          <w:lang w:val="en-GB" w:eastAsia="en-US" w:bidi="ar-SA"/>
        </w:rPr>
        <w:t>gNB’s</w:t>
      </w:r>
      <w:proofErr w:type="spellEnd"/>
      <w:r w:rsidR="00B96DA2">
        <w:rPr>
          <w:rFonts w:ascii="Times" w:eastAsia="Batang" w:hAnsi="Times" w:cs="Times New Roman"/>
          <w:szCs w:val="24"/>
          <w:lang w:val="en-GB" w:eastAsia="en-US" w:bidi="ar-SA"/>
        </w:rPr>
        <w:t xml:space="preserve"> BW</w:t>
      </w:r>
      <w:r w:rsidR="00FA5092">
        <w:rPr>
          <w:rFonts w:ascii="Times" w:eastAsia="Batang" w:hAnsi="Times" w:cs="Times New Roman"/>
          <w:szCs w:val="24"/>
          <w:lang w:val="en-GB" w:eastAsia="en-US" w:bidi="ar-SA"/>
        </w:rPr>
        <w:t>.</w:t>
      </w:r>
      <w:r w:rsidR="008574A3">
        <w:rPr>
          <w:rFonts w:ascii="Times" w:eastAsia="Batang" w:hAnsi="Times" w:cs="Times New Roman"/>
          <w:szCs w:val="24"/>
          <w:lang w:val="en-GB" w:eastAsia="en-US" w:bidi="ar-SA"/>
        </w:rPr>
        <w:t xml:space="preserve"> </w:t>
      </w:r>
      <w:r w:rsidR="00FA5092">
        <w:rPr>
          <w:rFonts w:ascii="Times" w:eastAsia="Batang" w:hAnsi="Times" w:cs="Times New Roman"/>
          <w:szCs w:val="24"/>
          <w:lang w:val="en-GB" w:eastAsia="en-US" w:bidi="ar-SA"/>
        </w:rPr>
        <w:t>I</w:t>
      </w:r>
      <w:r w:rsidR="008574A3">
        <w:rPr>
          <w:rFonts w:ascii="Times" w:eastAsia="Batang" w:hAnsi="Times" w:cs="Times New Roman"/>
          <w:szCs w:val="24"/>
          <w:lang w:val="en-GB" w:eastAsia="en-US" w:bidi="ar-SA"/>
        </w:rPr>
        <w:t xml:space="preserve">n this case if the UE does not assess that the </w:t>
      </w:r>
      <w:proofErr w:type="spellStart"/>
      <w:r w:rsidR="008574A3">
        <w:rPr>
          <w:rFonts w:ascii="Times" w:eastAsia="Batang" w:hAnsi="Times" w:cs="Times New Roman"/>
          <w:szCs w:val="24"/>
          <w:lang w:val="en-GB" w:eastAsia="en-US" w:bidi="ar-SA"/>
        </w:rPr>
        <w:t>gNB’s</w:t>
      </w:r>
      <w:proofErr w:type="spellEnd"/>
      <w:r w:rsidR="008574A3">
        <w:rPr>
          <w:rFonts w:ascii="Times" w:eastAsia="Batang" w:hAnsi="Times" w:cs="Times New Roman"/>
          <w:szCs w:val="24"/>
          <w:lang w:val="en-GB" w:eastAsia="en-US" w:bidi="ar-SA"/>
        </w:rPr>
        <w:t xml:space="preserve"> has </w:t>
      </w:r>
      <w:r w:rsidR="00234373">
        <w:rPr>
          <w:rFonts w:ascii="Times" w:eastAsia="Batang" w:hAnsi="Times" w:cs="Times New Roman"/>
          <w:szCs w:val="24"/>
          <w:lang w:val="en-GB" w:eastAsia="en-US" w:bidi="ar-SA"/>
        </w:rPr>
        <w:t xml:space="preserve">successfully acquired all RBs, the UE could transmit in RB sets where the </w:t>
      </w:r>
      <w:proofErr w:type="spellStart"/>
      <w:r w:rsidR="00604E05">
        <w:rPr>
          <w:rFonts w:ascii="Times" w:eastAsia="Batang" w:hAnsi="Times" w:cs="Times New Roman"/>
          <w:szCs w:val="24"/>
          <w:lang w:val="en-GB" w:eastAsia="en-US" w:bidi="ar-SA"/>
        </w:rPr>
        <w:t>gNB’s</w:t>
      </w:r>
      <w:proofErr w:type="spellEnd"/>
      <w:r w:rsidR="00604E05">
        <w:rPr>
          <w:rFonts w:ascii="Times" w:eastAsia="Batang" w:hAnsi="Times" w:cs="Times New Roman"/>
          <w:szCs w:val="24"/>
          <w:lang w:val="en-GB" w:eastAsia="en-US" w:bidi="ar-SA"/>
        </w:rPr>
        <w:t xml:space="preserve"> FFP (</w:t>
      </w:r>
      <w:r w:rsidR="00234373">
        <w:rPr>
          <w:rFonts w:ascii="Times" w:eastAsia="Batang" w:hAnsi="Times" w:cs="Times New Roman"/>
          <w:szCs w:val="24"/>
          <w:lang w:val="en-GB" w:eastAsia="en-US" w:bidi="ar-SA"/>
        </w:rPr>
        <w:t>g-FFP</w:t>
      </w:r>
      <w:r w:rsidR="00604E05">
        <w:rPr>
          <w:rFonts w:ascii="Times" w:eastAsia="Batang" w:hAnsi="Times" w:cs="Times New Roman"/>
          <w:szCs w:val="24"/>
          <w:lang w:val="en-GB" w:eastAsia="en-US" w:bidi="ar-SA"/>
        </w:rPr>
        <w:t>)</w:t>
      </w:r>
      <w:r w:rsidR="00234373">
        <w:rPr>
          <w:rFonts w:ascii="Times" w:eastAsia="Batang" w:hAnsi="Times" w:cs="Times New Roman"/>
          <w:szCs w:val="24"/>
          <w:lang w:val="en-GB" w:eastAsia="en-US" w:bidi="ar-SA"/>
        </w:rPr>
        <w:t xml:space="preserve"> is effectively not acquired</w:t>
      </w:r>
      <w:r w:rsidR="00C23E78">
        <w:rPr>
          <w:rFonts w:ascii="Times" w:eastAsia="Batang" w:hAnsi="Times" w:cs="Times New Roman"/>
          <w:szCs w:val="24"/>
          <w:lang w:val="en-GB" w:eastAsia="en-US" w:bidi="ar-SA"/>
        </w:rPr>
        <w:t xml:space="preserve">, which would lead to violating the ETSI BRAN </w:t>
      </w:r>
      <w:r w:rsidR="004948AA">
        <w:rPr>
          <w:rFonts w:ascii="Times" w:eastAsia="Batang" w:hAnsi="Times" w:cs="Times New Roman"/>
          <w:szCs w:val="24"/>
          <w:lang w:val="en-GB" w:eastAsia="en-US" w:bidi="ar-SA"/>
        </w:rPr>
        <w:t xml:space="preserve">[7] </w:t>
      </w:r>
      <w:r w:rsidR="00C23E78">
        <w:rPr>
          <w:rFonts w:ascii="Times" w:eastAsia="Batang" w:hAnsi="Times" w:cs="Times New Roman"/>
          <w:szCs w:val="24"/>
          <w:lang w:val="en-GB" w:eastAsia="en-US" w:bidi="ar-SA"/>
        </w:rPr>
        <w:t xml:space="preserve">and </w:t>
      </w:r>
      <w:r w:rsidR="009D136C">
        <w:rPr>
          <w:rFonts w:ascii="Times" w:eastAsia="Batang" w:hAnsi="Times" w:cs="Times New Roman"/>
          <w:szCs w:val="24"/>
          <w:lang w:val="en-GB" w:eastAsia="en-US" w:bidi="ar-SA"/>
        </w:rPr>
        <w:t>failing to comply with the regulatory requirements.</w:t>
      </w:r>
      <w:r w:rsidR="00E60527">
        <w:rPr>
          <w:rFonts w:ascii="Times" w:eastAsia="Batang" w:hAnsi="Times" w:cs="Times New Roman"/>
          <w:szCs w:val="24"/>
          <w:lang w:val="en-GB" w:eastAsia="en-US" w:bidi="ar-SA"/>
        </w:rPr>
        <w:t xml:space="preserve"> </w:t>
      </w:r>
      <w:r w:rsidR="0097531A">
        <w:rPr>
          <w:rFonts w:ascii="Times" w:eastAsia="Batang" w:hAnsi="Times" w:cs="Times New Roman"/>
          <w:szCs w:val="24"/>
          <w:lang w:val="en-GB" w:eastAsia="en-US" w:bidi="ar-SA"/>
        </w:rPr>
        <w:t xml:space="preserve">However, it may be sufficient to </w:t>
      </w:r>
      <w:r w:rsidR="0075199D">
        <w:rPr>
          <w:rFonts w:ascii="Times" w:eastAsia="Batang" w:hAnsi="Times" w:cs="Times New Roman"/>
          <w:szCs w:val="24"/>
          <w:lang w:val="en-GB" w:eastAsia="en-US" w:bidi="ar-SA"/>
        </w:rPr>
        <w:t xml:space="preserve">assess that a UE operates as initiating device if it </w:t>
      </w:r>
      <w:proofErr w:type="gramStart"/>
      <w:r w:rsidR="0075199D">
        <w:rPr>
          <w:rFonts w:ascii="Times" w:eastAsia="Batang" w:hAnsi="Times" w:cs="Times New Roman"/>
          <w:szCs w:val="24"/>
          <w:lang w:val="en-GB" w:eastAsia="en-US" w:bidi="ar-SA"/>
        </w:rPr>
        <w:t>assess</w:t>
      </w:r>
      <w:proofErr w:type="gramEnd"/>
      <w:r w:rsidR="004E3B82">
        <w:rPr>
          <w:rFonts w:ascii="Times" w:eastAsia="Batang" w:hAnsi="Times" w:cs="Times New Roman"/>
          <w:szCs w:val="24"/>
          <w:lang w:val="en-GB" w:eastAsia="en-US" w:bidi="ar-SA"/>
        </w:rPr>
        <w:t xml:space="preserve"> this </w:t>
      </w:r>
      <w:r w:rsidR="00FD2788">
        <w:rPr>
          <w:rFonts w:ascii="Times" w:eastAsia="Batang" w:hAnsi="Times" w:cs="Times New Roman"/>
          <w:szCs w:val="24"/>
          <w:lang w:val="en-GB" w:eastAsia="en-US" w:bidi="ar-SA"/>
        </w:rPr>
        <w:t xml:space="preserve">assumption </w:t>
      </w:r>
      <w:r w:rsidR="004E3B82">
        <w:rPr>
          <w:rFonts w:ascii="Times" w:eastAsia="Batang" w:hAnsi="Times" w:cs="Times New Roman"/>
          <w:szCs w:val="24"/>
          <w:lang w:val="en-GB" w:eastAsia="en-US" w:bidi="ar-SA"/>
        </w:rPr>
        <w:t xml:space="preserve">over a single RB, since in order to operate as initiating device a UE must transmit </w:t>
      </w:r>
      <w:r w:rsidR="00FD2788">
        <w:rPr>
          <w:rFonts w:ascii="Times" w:eastAsia="Batang" w:hAnsi="Times" w:cs="Times New Roman"/>
          <w:szCs w:val="24"/>
          <w:lang w:val="en-GB" w:eastAsia="en-US" w:bidi="ar-SA"/>
        </w:rPr>
        <w:t xml:space="preserve">over all the RBs, otherwise </w:t>
      </w:r>
      <w:r w:rsidR="00565622">
        <w:rPr>
          <w:rFonts w:ascii="Times" w:eastAsia="Batang" w:hAnsi="Times" w:cs="Times New Roman"/>
          <w:szCs w:val="24"/>
          <w:lang w:val="en-GB" w:eastAsia="en-US" w:bidi="ar-SA"/>
        </w:rPr>
        <w:t>the UE won’t be able to operate.</w:t>
      </w:r>
    </w:p>
    <w:p w14:paraId="4CFF4095" w14:textId="77777777" w:rsidR="004E3B82" w:rsidRDefault="004E3B82" w:rsidP="00D5017E">
      <w:pPr>
        <w:pStyle w:val="N1"/>
        <w:spacing w:line="276" w:lineRule="auto"/>
        <w:ind w:left="0"/>
        <w:jc w:val="both"/>
        <w:rPr>
          <w:rFonts w:ascii="Times" w:eastAsia="Batang" w:hAnsi="Times" w:cs="Times New Roman"/>
          <w:szCs w:val="24"/>
          <w:lang w:val="en-GB" w:eastAsia="en-US" w:bidi="ar-SA"/>
        </w:rPr>
      </w:pPr>
    </w:p>
    <w:p w14:paraId="2E764CEC" w14:textId="2F149206" w:rsidR="00431CEE" w:rsidRPr="00F33F55" w:rsidRDefault="00431CEE" w:rsidP="00544481">
      <w:pPr>
        <w:spacing w:after="0" w:line="276" w:lineRule="auto"/>
        <w:rPr>
          <w:rFonts w:ascii="Times New Roman" w:hAnsi="Times New Roman"/>
          <w:b/>
          <w:bCs/>
          <w:sz w:val="22"/>
        </w:rPr>
      </w:pPr>
      <w:r w:rsidRPr="00F33F55">
        <w:rPr>
          <w:rFonts w:ascii="Times New Roman" w:hAnsi="Times New Roman"/>
          <w:b/>
          <w:bCs/>
          <w:sz w:val="22"/>
        </w:rPr>
        <w:t xml:space="preserve">Proposal </w:t>
      </w:r>
      <w:r w:rsidR="008116FD">
        <w:rPr>
          <w:rFonts w:ascii="Times New Roman" w:hAnsi="Times New Roman"/>
          <w:b/>
          <w:bCs/>
          <w:sz w:val="22"/>
        </w:rPr>
        <w:t>6</w:t>
      </w:r>
      <w:r w:rsidRPr="00F33F55">
        <w:rPr>
          <w:rFonts w:ascii="Times New Roman" w:hAnsi="Times New Roman"/>
          <w:b/>
          <w:bCs/>
          <w:sz w:val="22"/>
        </w:rPr>
        <w:t xml:space="preserve">: </w:t>
      </w:r>
      <w:r w:rsidR="00220936">
        <w:rPr>
          <w:rFonts w:ascii="Times New Roman" w:hAnsi="Times New Roman"/>
          <w:b/>
          <w:bCs/>
          <w:sz w:val="22"/>
        </w:rPr>
        <w:t>If, w</w:t>
      </w:r>
      <w:r w:rsidRPr="00F33F55">
        <w:rPr>
          <w:rFonts w:ascii="Times New Roman" w:hAnsi="Times New Roman"/>
          <w:b/>
          <w:bCs/>
          <w:sz w:val="22"/>
        </w:rPr>
        <w:t>hen operating on multiple carriers, the assumptions regarding the COT initiator are aligned across all carriers/ LBT BWs, a UE could assume to operate:</w:t>
      </w:r>
    </w:p>
    <w:p w14:paraId="0B71B7DA" w14:textId="4332C94F" w:rsidR="00431CEE" w:rsidRPr="00F33F55" w:rsidRDefault="00431CEE" w:rsidP="00544481">
      <w:pPr>
        <w:pStyle w:val="ListParagraph"/>
        <w:numPr>
          <w:ilvl w:val="0"/>
          <w:numId w:val="38"/>
        </w:numPr>
        <w:spacing w:after="0"/>
        <w:rPr>
          <w:b/>
          <w:bCs/>
          <w:sz w:val="22"/>
        </w:rPr>
      </w:pPr>
      <w:r w:rsidRPr="00F33F55">
        <w:rPr>
          <w:b/>
          <w:bCs/>
          <w:sz w:val="22"/>
        </w:rPr>
        <w:t xml:space="preserve">as an initiating device over all RBs if for at least one LBT BW i) the UE assesses that it shall operate as initiating in that LBT BW or ii) the UE has received indication </w:t>
      </w:r>
      <w:r w:rsidR="00AB54B2">
        <w:rPr>
          <w:b/>
          <w:bCs/>
          <w:sz w:val="22"/>
        </w:rPr>
        <w:t>from</w:t>
      </w:r>
      <w:r w:rsidR="00AB54B2" w:rsidRPr="00F33F55">
        <w:rPr>
          <w:b/>
          <w:bCs/>
          <w:sz w:val="22"/>
        </w:rPr>
        <w:t xml:space="preserve"> </w:t>
      </w:r>
      <w:r w:rsidRPr="00F33F55">
        <w:rPr>
          <w:b/>
          <w:bCs/>
          <w:sz w:val="22"/>
        </w:rPr>
        <w:t xml:space="preserve">the gNB that it shall operate as an initiating device; or </w:t>
      </w:r>
    </w:p>
    <w:p w14:paraId="24A6EFED" w14:textId="0E61A4B8" w:rsidR="00431CEE" w:rsidRPr="00F33F55" w:rsidRDefault="00431CEE" w:rsidP="00544481">
      <w:pPr>
        <w:pStyle w:val="N1"/>
        <w:numPr>
          <w:ilvl w:val="0"/>
          <w:numId w:val="38"/>
        </w:numPr>
        <w:spacing w:line="276" w:lineRule="auto"/>
        <w:jc w:val="both"/>
        <w:rPr>
          <w:rFonts w:ascii="Times New Roman" w:eastAsia="Calibri" w:hAnsi="Times New Roman" w:cs="Times New Roman"/>
          <w:b/>
          <w:bCs/>
          <w:lang w:val="en-GB" w:eastAsia="en-US" w:bidi="ar-SA"/>
        </w:rPr>
      </w:pPr>
      <w:r w:rsidRPr="00F33F55">
        <w:rPr>
          <w:rFonts w:ascii="Times New Roman" w:eastAsia="Calibri" w:hAnsi="Times New Roman" w:cs="Times New Roman"/>
          <w:b/>
          <w:bCs/>
          <w:lang w:val="en-GB" w:eastAsia="en-US" w:bidi="ar-SA"/>
        </w:rPr>
        <w:t xml:space="preserve">as a responding device over all RBs, if for each LBT BW i) the UE assesses that it shall operate as a responding device or ii) the UE has received indication from </w:t>
      </w:r>
      <w:proofErr w:type="spellStart"/>
      <w:r w:rsidR="00AB54B2">
        <w:rPr>
          <w:rFonts w:ascii="Times New Roman" w:eastAsia="Calibri" w:hAnsi="Times New Roman" w:cs="Times New Roman"/>
          <w:b/>
          <w:bCs/>
          <w:lang w:val="en-GB" w:eastAsia="en-US" w:bidi="ar-SA"/>
        </w:rPr>
        <w:t>from</w:t>
      </w:r>
      <w:proofErr w:type="spellEnd"/>
      <w:r w:rsidR="00AB54B2" w:rsidRPr="00F33F55">
        <w:rPr>
          <w:rFonts w:ascii="Times New Roman" w:eastAsia="Calibri" w:hAnsi="Times New Roman" w:cs="Times New Roman"/>
          <w:b/>
          <w:bCs/>
          <w:lang w:val="en-GB" w:eastAsia="en-US" w:bidi="ar-SA"/>
        </w:rPr>
        <w:t xml:space="preserve"> </w:t>
      </w:r>
      <w:r w:rsidRPr="00F33F55">
        <w:rPr>
          <w:rFonts w:ascii="Times New Roman" w:eastAsia="Calibri" w:hAnsi="Times New Roman" w:cs="Times New Roman"/>
          <w:b/>
          <w:bCs/>
          <w:lang w:val="en-GB" w:eastAsia="en-US" w:bidi="ar-SA"/>
        </w:rPr>
        <w:t>gNB that it shall operate as responding device.</w:t>
      </w:r>
    </w:p>
    <w:bookmarkEnd w:id="5"/>
    <w:p w14:paraId="46F69BF4" w14:textId="388A34F2" w:rsidR="008116FD" w:rsidRPr="008116FD" w:rsidRDefault="008116FD" w:rsidP="00544481">
      <w:pPr>
        <w:spacing w:line="276" w:lineRule="auto"/>
        <w:rPr>
          <w:rFonts w:ascii="Times New Roman" w:eastAsia="Calibri" w:hAnsi="Times New Roman"/>
          <w:b/>
          <w:bCs/>
          <w:sz w:val="22"/>
          <w:szCs w:val="22"/>
        </w:rPr>
      </w:pPr>
      <w:r w:rsidRPr="008116FD">
        <w:rPr>
          <w:rFonts w:ascii="Times New Roman" w:eastAsia="Calibri" w:hAnsi="Times New Roman"/>
          <w:b/>
          <w:bCs/>
          <w:sz w:val="22"/>
          <w:szCs w:val="22"/>
        </w:rPr>
        <w:t xml:space="preserve">Notice that before the UE can </w:t>
      </w:r>
      <w:proofErr w:type="gramStart"/>
      <w:r w:rsidRPr="008116FD">
        <w:rPr>
          <w:rFonts w:ascii="Times New Roman" w:eastAsia="Calibri" w:hAnsi="Times New Roman"/>
          <w:b/>
          <w:bCs/>
          <w:sz w:val="22"/>
          <w:szCs w:val="22"/>
        </w:rPr>
        <w:t>actually perform</w:t>
      </w:r>
      <w:proofErr w:type="gramEnd"/>
      <w:r w:rsidRPr="008116FD">
        <w:rPr>
          <w:rFonts w:ascii="Times New Roman" w:eastAsia="Calibri" w:hAnsi="Times New Roman"/>
          <w:b/>
          <w:bCs/>
          <w:sz w:val="22"/>
          <w:szCs w:val="22"/>
        </w:rPr>
        <w:t xml:space="preserve"> a transmission and decide whether to operate as initiating or responding device, it must assess whether the channel access requirements are met</w:t>
      </w:r>
      <w:r w:rsidR="00C26F3E">
        <w:rPr>
          <w:rFonts w:ascii="Times New Roman" w:eastAsia="Calibri" w:hAnsi="Times New Roman"/>
          <w:b/>
          <w:bCs/>
          <w:sz w:val="22"/>
          <w:szCs w:val="22"/>
        </w:rPr>
        <w:t xml:space="preserve"> over all the RBs</w:t>
      </w:r>
      <w:r w:rsidRPr="008116FD">
        <w:rPr>
          <w:rFonts w:ascii="Times New Roman" w:eastAsia="Calibri" w:hAnsi="Times New Roman"/>
          <w:b/>
          <w:bCs/>
          <w:sz w:val="22"/>
          <w:szCs w:val="22"/>
        </w:rPr>
        <w:t>.</w:t>
      </w:r>
    </w:p>
    <w:p w14:paraId="1A82A812" w14:textId="49F200F9" w:rsidR="00FB33F6" w:rsidRDefault="00FB33F6" w:rsidP="0063405D">
      <w:pPr>
        <w:rPr>
          <w:b/>
          <w:bCs/>
          <w:sz w:val="22"/>
          <w:szCs w:val="22"/>
        </w:rPr>
      </w:pPr>
      <w:bookmarkStart w:id="6" w:name="_Hlk54359730"/>
    </w:p>
    <w:bookmarkEnd w:id="6"/>
    <w:p w14:paraId="31C994CE" w14:textId="0BF7F6ED" w:rsidR="00FB33F6" w:rsidRPr="00A827A9" w:rsidRDefault="00A827A9" w:rsidP="00DE6B2C">
      <w:pPr>
        <w:pStyle w:val="Heading1"/>
        <w:rPr>
          <w:sz w:val="28"/>
          <w:szCs w:val="28"/>
        </w:rPr>
      </w:pPr>
      <w:r>
        <w:rPr>
          <w:sz w:val="28"/>
          <w:szCs w:val="28"/>
        </w:rPr>
        <w:t xml:space="preserve">Discussion on </w:t>
      </w:r>
      <w:r w:rsidR="00F744F7" w:rsidRPr="00A827A9">
        <w:rPr>
          <w:sz w:val="28"/>
          <w:szCs w:val="28"/>
        </w:rPr>
        <w:t>Priority Based Transmissions</w:t>
      </w:r>
      <w:r w:rsidR="00AF0B8B" w:rsidRPr="00A827A9">
        <w:rPr>
          <w:sz w:val="28"/>
          <w:szCs w:val="28"/>
        </w:rPr>
        <w:t xml:space="preserve"> </w:t>
      </w:r>
      <w:r w:rsidR="002258BE">
        <w:rPr>
          <w:sz w:val="28"/>
          <w:szCs w:val="28"/>
        </w:rPr>
        <w:t xml:space="preserve"> </w:t>
      </w:r>
    </w:p>
    <w:p w14:paraId="119704B6" w14:textId="2C8BF409" w:rsidR="00204AE8" w:rsidRPr="00C12A00" w:rsidRDefault="00FF4D34" w:rsidP="00C12A00">
      <w:pPr>
        <w:pStyle w:val="ListParagraph"/>
        <w:spacing w:after="120"/>
        <w:ind w:left="0"/>
        <w:rPr>
          <w:rFonts w:eastAsia="Batang"/>
          <w:sz w:val="22"/>
        </w:rPr>
      </w:pPr>
      <w:r>
        <w:rPr>
          <w:rFonts w:ascii="Times" w:eastAsia="Batang" w:hAnsi="Times"/>
          <w:sz w:val="22"/>
        </w:rPr>
        <w:t xml:space="preserve">In Rel. 16 </w:t>
      </w:r>
      <w:r w:rsidR="008803C8" w:rsidRPr="00537138">
        <w:rPr>
          <w:rFonts w:ascii="Times" w:eastAsia="Batang" w:hAnsi="Times"/>
          <w:sz w:val="22"/>
        </w:rPr>
        <w:t>NR-U no concept of priority was introduced</w:t>
      </w:r>
      <w:r w:rsidR="0032552D">
        <w:rPr>
          <w:rFonts w:ascii="Times" w:eastAsia="Batang" w:hAnsi="Times"/>
          <w:sz w:val="22"/>
        </w:rPr>
        <w:t xml:space="preserve">, </w:t>
      </w:r>
      <w:r w:rsidR="008803C8" w:rsidRPr="00537138">
        <w:rPr>
          <w:rFonts w:ascii="Times" w:eastAsia="Batang" w:hAnsi="Times"/>
          <w:sz w:val="22"/>
        </w:rPr>
        <w:t>as also highlighted in our companion document [</w:t>
      </w:r>
      <w:r w:rsidR="00306E4E">
        <w:rPr>
          <w:rFonts w:ascii="Times" w:eastAsia="Batang" w:hAnsi="Times"/>
          <w:sz w:val="22"/>
        </w:rPr>
        <w:t>8</w:t>
      </w:r>
      <w:r w:rsidR="008803C8" w:rsidRPr="00537138">
        <w:rPr>
          <w:rFonts w:ascii="Times" w:eastAsia="Batang" w:hAnsi="Times"/>
          <w:sz w:val="22"/>
        </w:rPr>
        <w:t xml:space="preserve">]. </w:t>
      </w:r>
      <w:r w:rsidR="00204AE8">
        <w:rPr>
          <w:rFonts w:ascii="Times" w:eastAsia="Batang" w:hAnsi="Times"/>
          <w:sz w:val="22"/>
        </w:rPr>
        <w:t>However, during a prior RAN#1 meeting [3], the following agreement was made within the Intra-U</w:t>
      </w:r>
      <w:r w:rsidR="00A66454">
        <w:rPr>
          <w:rFonts w:ascii="Times" w:eastAsia="Batang" w:hAnsi="Times"/>
          <w:sz w:val="22"/>
        </w:rPr>
        <w:t>E multiplexing/priori</w:t>
      </w:r>
      <w:r w:rsidR="008103F5">
        <w:rPr>
          <w:rFonts w:ascii="Times" w:eastAsia="Batang" w:hAnsi="Times"/>
          <w:sz w:val="22"/>
        </w:rPr>
        <w:t>tization agenda item (AI):</w:t>
      </w:r>
    </w:p>
    <w:tbl>
      <w:tblPr>
        <w:tblStyle w:val="TableGrid"/>
        <w:tblW w:w="0" w:type="auto"/>
        <w:tblLook w:val="04A0" w:firstRow="1" w:lastRow="0" w:firstColumn="1" w:lastColumn="0" w:noHBand="0" w:noVBand="1"/>
      </w:tblPr>
      <w:tblGrid>
        <w:gridCol w:w="9919"/>
      </w:tblGrid>
      <w:tr w:rsidR="008103F5" w14:paraId="4CFCEC41" w14:textId="77777777" w:rsidTr="008103F5">
        <w:tc>
          <w:tcPr>
            <w:tcW w:w="9919" w:type="dxa"/>
          </w:tcPr>
          <w:p w14:paraId="1E00575A" w14:textId="77777777" w:rsidR="008103F5" w:rsidRDefault="008103F5" w:rsidP="008103F5">
            <w:pPr>
              <w:rPr>
                <w:rFonts w:eastAsia="SimSun"/>
                <w:highlight w:val="green"/>
              </w:rPr>
            </w:pPr>
            <w:r>
              <w:rPr>
                <w:highlight w:val="green"/>
              </w:rPr>
              <w:t>Agreements:</w:t>
            </w:r>
          </w:p>
          <w:p w14:paraId="0E23D417" w14:textId="77777777" w:rsidR="008103F5" w:rsidRDefault="008103F5" w:rsidP="008103F5">
            <w:r>
              <w:rPr>
                <w:rFonts w:ascii="Times New Roman" w:hAnsi="Times New Roman"/>
              </w:rPr>
              <w:t xml:space="preserve">Support multiplexing for following scenarios </w:t>
            </w:r>
            <w:r>
              <w:rPr>
                <w:rFonts w:ascii="Times New Roman" w:hAnsi="Times New Roman"/>
                <w:shd w:val="clear" w:color="auto" w:fill="FFFFFF"/>
              </w:rPr>
              <w:t>in R17:</w:t>
            </w:r>
          </w:p>
          <w:p w14:paraId="0F8C3945" w14:textId="77777777" w:rsidR="008103F5" w:rsidRPr="002116D5" w:rsidRDefault="008103F5" w:rsidP="001E7E4D">
            <w:pPr>
              <w:pStyle w:val="ListParagraph"/>
              <w:numPr>
                <w:ilvl w:val="0"/>
                <w:numId w:val="47"/>
              </w:numPr>
              <w:overflowPunct w:val="0"/>
              <w:autoSpaceDE w:val="0"/>
              <w:autoSpaceDN w:val="0"/>
              <w:adjustRightInd w:val="0"/>
              <w:spacing w:after="180" w:line="240" w:lineRule="auto"/>
              <w:jc w:val="left"/>
              <w:textAlignment w:val="baseline"/>
              <w:rPr>
                <w:rFonts w:ascii="Microsoft YaHei" w:eastAsia="Microsoft YaHei" w:hAnsi="Microsoft YaHei"/>
              </w:rPr>
            </w:pPr>
            <w:r w:rsidRPr="002116D5">
              <w:rPr>
                <w:rFonts w:eastAsia="Times New Roman"/>
                <w:shd w:val="clear" w:color="auto" w:fill="FFFFFF"/>
              </w:rPr>
              <w:t>Multiplexing</w:t>
            </w:r>
            <w:r>
              <w:rPr>
                <w:rFonts w:eastAsia="Times New Roman"/>
                <w:shd w:val="clear" w:color="auto" w:fill="FFFFFF"/>
              </w:rPr>
              <w:t xml:space="preserve"> </w:t>
            </w:r>
            <w:r w:rsidRPr="002116D5">
              <w:rPr>
                <w:rFonts w:eastAsia="Times New Roman"/>
                <w:shd w:val="clear" w:color="auto" w:fill="FFFFFF"/>
              </w:rPr>
              <w:t>a</w:t>
            </w:r>
            <w:r>
              <w:rPr>
                <w:rFonts w:eastAsia="Times New Roman"/>
                <w:shd w:val="clear" w:color="auto" w:fill="FFFFFF"/>
              </w:rPr>
              <w:t xml:space="preserve"> </w:t>
            </w:r>
            <w:r w:rsidRPr="002116D5">
              <w:rPr>
                <w:rFonts w:eastAsia="Times New Roman"/>
                <w:shd w:val="clear" w:color="auto" w:fill="FFFFFF"/>
              </w:rPr>
              <w:t>low-priority</w:t>
            </w:r>
            <w:r>
              <w:rPr>
                <w:rFonts w:eastAsia="Times New Roman"/>
                <w:shd w:val="clear" w:color="auto" w:fill="FFFFFF"/>
              </w:rPr>
              <w:t xml:space="preserve"> </w:t>
            </w:r>
            <w:r w:rsidRPr="002116D5">
              <w:rPr>
                <w:rFonts w:eastAsia="Times New Roman"/>
                <w:shd w:val="clear" w:color="auto" w:fill="FFFFFF"/>
              </w:rPr>
              <w:t>HARQ-ACK</w:t>
            </w:r>
            <w:r>
              <w:rPr>
                <w:rFonts w:eastAsia="Times New Roman"/>
                <w:shd w:val="clear" w:color="auto" w:fill="FFFFFF"/>
              </w:rPr>
              <w:t xml:space="preserve"> </w:t>
            </w:r>
            <w:r w:rsidRPr="002116D5">
              <w:rPr>
                <w:rFonts w:eastAsia="Times New Roman"/>
                <w:shd w:val="clear" w:color="auto" w:fill="FFFFFF"/>
              </w:rPr>
              <w:t>in</w:t>
            </w:r>
            <w:r>
              <w:rPr>
                <w:rFonts w:eastAsia="Times New Roman"/>
                <w:shd w:val="clear" w:color="auto" w:fill="FFFFFF"/>
              </w:rPr>
              <w:t xml:space="preserve"> </w:t>
            </w:r>
            <w:r w:rsidRPr="002116D5">
              <w:rPr>
                <w:rFonts w:eastAsia="Times New Roman"/>
                <w:shd w:val="clear" w:color="auto" w:fill="FFFFFF"/>
              </w:rPr>
              <w:t>a</w:t>
            </w:r>
            <w:r>
              <w:rPr>
                <w:rFonts w:eastAsia="Times New Roman"/>
                <w:shd w:val="clear" w:color="auto" w:fill="FFFFFF"/>
              </w:rPr>
              <w:t xml:space="preserve"> </w:t>
            </w:r>
            <w:r w:rsidRPr="002116D5">
              <w:rPr>
                <w:rFonts w:eastAsia="Times New Roman"/>
                <w:shd w:val="clear" w:color="auto" w:fill="FFFFFF"/>
              </w:rPr>
              <w:t>high-priority</w:t>
            </w:r>
            <w:r>
              <w:rPr>
                <w:rFonts w:eastAsia="Times New Roman"/>
                <w:shd w:val="clear" w:color="auto" w:fill="FFFFFF"/>
              </w:rPr>
              <w:t xml:space="preserve"> </w:t>
            </w:r>
            <w:r w:rsidRPr="002116D5">
              <w:rPr>
                <w:rFonts w:eastAsia="Times New Roman"/>
                <w:shd w:val="clear" w:color="auto" w:fill="FFFFFF"/>
              </w:rPr>
              <w:t>PUSCH</w:t>
            </w:r>
            <w:r>
              <w:rPr>
                <w:rFonts w:eastAsia="Times New Roman"/>
                <w:shd w:val="clear" w:color="auto" w:fill="FFFFFF"/>
              </w:rPr>
              <w:t xml:space="preserve"> </w:t>
            </w:r>
            <w:r w:rsidRPr="002116D5">
              <w:rPr>
                <w:rFonts w:eastAsia="Times New Roman"/>
                <w:shd w:val="clear" w:color="auto" w:fill="FFFFFF"/>
              </w:rPr>
              <w:t>(conveying</w:t>
            </w:r>
            <w:r>
              <w:rPr>
                <w:rFonts w:eastAsia="Times New Roman"/>
                <w:shd w:val="clear" w:color="auto" w:fill="FFFFFF"/>
              </w:rPr>
              <w:t xml:space="preserve"> </w:t>
            </w:r>
            <w:r w:rsidRPr="002116D5">
              <w:rPr>
                <w:rFonts w:eastAsia="Times New Roman"/>
                <w:shd w:val="clear" w:color="auto" w:fill="FFFFFF"/>
              </w:rPr>
              <w:t>UL-SCH</w:t>
            </w:r>
            <w:r>
              <w:rPr>
                <w:rFonts w:eastAsia="Times New Roman"/>
                <w:shd w:val="clear" w:color="auto" w:fill="FFFFFF"/>
              </w:rPr>
              <w:t xml:space="preserve"> </w:t>
            </w:r>
            <w:r w:rsidRPr="002116D5">
              <w:rPr>
                <w:rFonts w:eastAsia="Times New Roman"/>
                <w:shd w:val="clear" w:color="auto" w:fill="FFFFFF"/>
              </w:rPr>
              <w:t>only).</w:t>
            </w:r>
          </w:p>
          <w:p w14:paraId="117DC76A" w14:textId="77777777" w:rsidR="008103F5" w:rsidRPr="002116D5" w:rsidRDefault="008103F5" w:rsidP="001E7E4D">
            <w:pPr>
              <w:pStyle w:val="ListParagraph"/>
              <w:numPr>
                <w:ilvl w:val="0"/>
                <w:numId w:val="47"/>
              </w:numPr>
              <w:overflowPunct w:val="0"/>
              <w:autoSpaceDE w:val="0"/>
              <w:autoSpaceDN w:val="0"/>
              <w:adjustRightInd w:val="0"/>
              <w:spacing w:after="180" w:line="240" w:lineRule="auto"/>
              <w:jc w:val="left"/>
              <w:textAlignment w:val="baseline"/>
              <w:rPr>
                <w:rFonts w:ascii="Microsoft YaHei" w:eastAsia="Microsoft YaHei" w:hAnsi="Microsoft YaHei"/>
              </w:rPr>
            </w:pPr>
            <w:r w:rsidRPr="002116D5">
              <w:rPr>
                <w:rFonts w:eastAsia="Times New Roman"/>
                <w:shd w:val="clear" w:color="auto" w:fill="FFFFFF"/>
              </w:rPr>
              <w:t>Multiplexing</w:t>
            </w:r>
            <w:r>
              <w:rPr>
                <w:rFonts w:eastAsia="Times New Roman"/>
                <w:shd w:val="clear" w:color="auto" w:fill="FFFFFF"/>
              </w:rPr>
              <w:t xml:space="preserve"> </w:t>
            </w:r>
            <w:r w:rsidRPr="002116D5">
              <w:rPr>
                <w:rFonts w:eastAsia="Times New Roman"/>
                <w:shd w:val="clear" w:color="auto" w:fill="FFFFFF"/>
              </w:rPr>
              <w:t>a</w:t>
            </w:r>
            <w:r>
              <w:rPr>
                <w:rFonts w:eastAsia="Times New Roman"/>
                <w:shd w:val="clear" w:color="auto" w:fill="FFFFFF"/>
              </w:rPr>
              <w:t xml:space="preserve"> </w:t>
            </w:r>
            <w:r w:rsidRPr="002116D5">
              <w:rPr>
                <w:rFonts w:eastAsia="Times New Roman"/>
                <w:shd w:val="clear" w:color="auto" w:fill="FFFFFF"/>
              </w:rPr>
              <w:t>high-priority</w:t>
            </w:r>
            <w:r>
              <w:rPr>
                <w:rFonts w:eastAsia="Times New Roman"/>
                <w:shd w:val="clear" w:color="auto" w:fill="FFFFFF"/>
              </w:rPr>
              <w:t xml:space="preserve"> </w:t>
            </w:r>
            <w:r w:rsidRPr="002116D5">
              <w:rPr>
                <w:rFonts w:eastAsia="Times New Roman"/>
                <w:shd w:val="clear" w:color="auto" w:fill="FFFFFF"/>
              </w:rPr>
              <w:t>HARQ-ACK</w:t>
            </w:r>
            <w:r>
              <w:rPr>
                <w:rFonts w:eastAsia="Times New Roman"/>
                <w:shd w:val="clear" w:color="auto" w:fill="FFFFFF"/>
              </w:rPr>
              <w:t xml:space="preserve"> </w:t>
            </w:r>
            <w:r w:rsidRPr="002116D5">
              <w:rPr>
                <w:rFonts w:eastAsia="Times New Roman"/>
                <w:shd w:val="clear" w:color="auto" w:fill="FFFFFF"/>
              </w:rPr>
              <w:t>in</w:t>
            </w:r>
            <w:r>
              <w:rPr>
                <w:rFonts w:eastAsia="Times New Roman"/>
                <w:shd w:val="clear" w:color="auto" w:fill="FFFFFF"/>
              </w:rPr>
              <w:t xml:space="preserve"> </w:t>
            </w:r>
            <w:r w:rsidRPr="002116D5">
              <w:rPr>
                <w:rFonts w:eastAsia="Times New Roman"/>
                <w:shd w:val="clear" w:color="auto" w:fill="FFFFFF"/>
              </w:rPr>
              <w:t>a</w:t>
            </w:r>
            <w:r>
              <w:rPr>
                <w:rFonts w:eastAsia="Times New Roman"/>
                <w:shd w:val="clear" w:color="auto" w:fill="FFFFFF"/>
              </w:rPr>
              <w:t xml:space="preserve"> </w:t>
            </w:r>
            <w:r w:rsidRPr="002116D5">
              <w:rPr>
                <w:rFonts w:eastAsia="Times New Roman"/>
                <w:shd w:val="clear" w:color="auto" w:fill="FFFFFF"/>
              </w:rPr>
              <w:t>low-priority</w:t>
            </w:r>
            <w:r>
              <w:rPr>
                <w:rFonts w:eastAsia="Times New Roman"/>
                <w:shd w:val="clear" w:color="auto" w:fill="FFFFFF"/>
              </w:rPr>
              <w:t xml:space="preserve"> </w:t>
            </w:r>
            <w:r w:rsidRPr="002116D5">
              <w:rPr>
                <w:rFonts w:eastAsia="Times New Roman"/>
                <w:shd w:val="clear" w:color="auto" w:fill="FFFFFF"/>
              </w:rPr>
              <w:t>PUSCH (conveying</w:t>
            </w:r>
            <w:r>
              <w:rPr>
                <w:rFonts w:eastAsia="Times New Roman"/>
                <w:shd w:val="clear" w:color="auto" w:fill="FFFFFF"/>
              </w:rPr>
              <w:t xml:space="preserve"> </w:t>
            </w:r>
            <w:r w:rsidRPr="002116D5">
              <w:rPr>
                <w:rFonts w:eastAsia="Times New Roman"/>
                <w:shd w:val="clear" w:color="auto" w:fill="FFFFFF"/>
              </w:rPr>
              <w:t>UL-SCH</w:t>
            </w:r>
            <w:r>
              <w:rPr>
                <w:rFonts w:eastAsia="Times New Roman"/>
                <w:shd w:val="clear" w:color="auto" w:fill="FFFFFF"/>
              </w:rPr>
              <w:t xml:space="preserve"> </w:t>
            </w:r>
            <w:r w:rsidRPr="002116D5">
              <w:rPr>
                <w:rFonts w:eastAsia="Times New Roman"/>
                <w:shd w:val="clear" w:color="auto" w:fill="FFFFFF"/>
              </w:rPr>
              <w:t>only)</w:t>
            </w:r>
          </w:p>
          <w:p w14:paraId="2157DB97" w14:textId="77777777" w:rsidR="008103F5" w:rsidRPr="002116D5" w:rsidRDefault="008103F5" w:rsidP="001E7E4D">
            <w:pPr>
              <w:pStyle w:val="ListParagraph"/>
              <w:numPr>
                <w:ilvl w:val="0"/>
                <w:numId w:val="47"/>
              </w:numPr>
              <w:overflowPunct w:val="0"/>
              <w:autoSpaceDE w:val="0"/>
              <w:autoSpaceDN w:val="0"/>
              <w:adjustRightInd w:val="0"/>
              <w:spacing w:after="180" w:line="240" w:lineRule="auto"/>
              <w:jc w:val="left"/>
              <w:textAlignment w:val="baseline"/>
              <w:rPr>
                <w:rFonts w:ascii="Microsoft YaHei" w:eastAsia="Microsoft YaHei" w:hAnsi="Microsoft YaHei"/>
              </w:rPr>
            </w:pPr>
            <w:r w:rsidRPr="002116D5">
              <w:rPr>
                <w:rFonts w:eastAsia="Times New Roman"/>
                <w:shd w:val="clear" w:color="auto" w:fill="FFFFFF"/>
              </w:rPr>
              <w:t>Multiplexing</w:t>
            </w:r>
            <w:r>
              <w:rPr>
                <w:rFonts w:eastAsia="Times New Roman"/>
                <w:shd w:val="clear" w:color="auto" w:fill="FFFFFF"/>
              </w:rPr>
              <w:t xml:space="preserve"> </w:t>
            </w:r>
            <w:r w:rsidRPr="002116D5">
              <w:rPr>
                <w:rFonts w:eastAsia="Times New Roman"/>
                <w:shd w:val="clear" w:color="auto" w:fill="FFFFFF"/>
              </w:rPr>
              <w:t>a</w:t>
            </w:r>
            <w:r>
              <w:rPr>
                <w:rFonts w:eastAsia="Times New Roman"/>
                <w:shd w:val="clear" w:color="auto" w:fill="FFFFFF"/>
              </w:rPr>
              <w:t xml:space="preserve"> </w:t>
            </w:r>
            <w:r w:rsidRPr="002116D5">
              <w:rPr>
                <w:rFonts w:eastAsia="Times New Roman"/>
                <w:shd w:val="clear" w:color="auto" w:fill="FFFFFF"/>
              </w:rPr>
              <w:t>low-priority</w:t>
            </w:r>
            <w:r>
              <w:rPr>
                <w:rFonts w:eastAsia="Times New Roman"/>
                <w:shd w:val="clear" w:color="auto" w:fill="FFFFFF"/>
              </w:rPr>
              <w:t xml:space="preserve"> </w:t>
            </w:r>
            <w:r w:rsidRPr="002116D5">
              <w:rPr>
                <w:rFonts w:eastAsia="Times New Roman"/>
                <w:shd w:val="clear" w:color="auto" w:fill="FFFFFF"/>
              </w:rPr>
              <w:t>HARQ-ACK,</w:t>
            </w:r>
            <w:r>
              <w:rPr>
                <w:rFonts w:eastAsia="Times New Roman"/>
                <w:shd w:val="clear" w:color="auto" w:fill="FFFFFF"/>
              </w:rPr>
              <w:t xml:space="preserve"> </w:t>
            </w:r>
            <w:r w:rsidRPr="002116D5">
              <w:rPr>
                <w:rFonts w:eastAsia="Times New Roman"/>
                <w:shd w:val="clear" w:color="auto" w:fill="FFFFFF"/>
              </w:rPr>
              <w:t>a</w:t>
            </w:r>
            <w:r>
              <w:rPr>
                <w:rFonts w:eastAsia="Times New Roman"/>
                <w:shd w:val="clear" w:color="auto" w:fill="FFFFFF"/>
              </w:rPr>
              <w:t xml:space="preserve"> </w:t>
            </w:r>
            <w:r w:rsidRPr="002116D5">
              <w:rPr>
                <w:rFonts w:eastAsia="Times New Roman"/>
                <w:shd w:val="clear" w:color="auto" w:fill="FFFFFF"/>
              </w:rPr>
              <w:t>high-priority</w:t>
            </w:r>
            <w:r>
              <w:rPr>
                <w:rFonts w:eastAsia="Times New Roman"/>
                <w:shd w:val="clear" w:color="auto" w:fill="FFFFFF"/>
              </w:rPr>
              <w:t xml:space="preserve"> </w:t>
            </w:r>
            <w:r w:rsidRPr="002116D5">
              <w:rPr>
                <w:rFonts w:eastAsia="Times New Roman"/>
                <w:shd w:val="clear" w:color="auto" w:fill="FFFFFF"/>
              </w:rPr>
              <w:t>PUSCH</w:t>
            </w:r>
            <w:r>
              <w:rPr>
                <w:rFonts w:eastAsia="Times New Roman"/>
                <w:shd w:val="clear" w:color="auto" w:fill="FFFFFF"/>
              </w:rPr>
              <w:t xml:space="preserve"> </w:t>
            </w:r>
            <w:r w:rsidRPr="002116D5">
              <w:rPr>
                <w:rFonts w:eastAsia="Times New Roman"/>
                <w:shd w:val="clear" w:color="auto" w:fill="FFFFFF"/>
              </w:rPr>
              <w:t>conveying</w:t>
            </w:r>
            <w:r>
              <w:rPr>
                <w:rFonts w:eastAsia="Times New Roman"/>
                <w:shd w:val="clear" w:color="auto" w:fill="FFFFFF"/>
              </w:rPr>
              <w:t xml:space="preserve"> </w:t>
            </w:r>
            <w:r w:rsidRPr="002116D5">
              <w:rPr>
                <w:rFonts w:eastAsia="Times New Roman"/>
                <w:shd w:val="clear" w:color="auto" w:fill="FFFFFF"/>
              </w:rPr>
              <w:t>UL-SCH,</w:t>
            </w:r>
            <w:r>
              <w:rPr>
                <w:rFonts w:eastAsia="Times New Roman"/>
                <w:shd w:val="clear" w:color="auto" w:fill="FFFFFF"/>
              </w:rPr>
              <w:t xml:space="preserve"> </w:t>
            </w:r>
            <w:r w:rsidRPr="002116D5">
              <w:rPr>
                <w:rFonts w:eastAsia="Times New Roman"/>
                <w:shd w:val="clear" w:color="auto" w:fill="FFFFFF"/>
              </w:rPr>
              <w:t>a</w:t>
            </w:r>
            <w:r>
              <w:rPr>
                <w:rFonts w:eastAsia="Times New Roman"/>
                <w:shd w:val="clear" w:color="auto" w:fill="FFFFFF"/>
              </w:rPr>
              <w:t xml:space="preserve"> </w:t>
            </w:r>
            <w:r w:rsidRPr="002116D5">
              <w:rPr>
                <w:rFonts w:eastAsia="Times New Roman"/>
                <w:shd w:val="clear" w:color="auto" w:fill="FFFFFF"/>
              </w:rPr>
              <w:t>high-priority HARQ-ACK</w:t>
            </w:r>
            <w:r>
              <w:rPr>
                <w:rFonts w:eastAsia="Times New Roman"/>
                <w:shd w:val="clear" w:color="auto" w:fill="FFFFFF"/>
              </w:rPr>
              <w:t xml:space="preserve"> </w:t>
            </w:r>
            <w:r w:rsidRPr="002116D5">
              <w:rPr>
                <w:rFonts w:eastAsia="Times New Roman"/>
                <w:shd w:val="clear" w:color="auto" w:fill="FFFFFF"/>
              </w:rPr>
              <w:t>and/or</w:t>
            </w:r>
            <w:r>
              <w:rPr>
                <w:rFonts w:eastAsia="Times New Roman"/>
                <w:shd w:val="clear" w:color="auto" w:fill="FFFFFF"/>
              </w:rPr>
              <w:t xml:space="preserve"> </w:t>
            </w:r>
            <w:r w:rsidRPr="002116D5">
              <w:rPr>
                <w:rFonts w:eastAsia="Times New Roman"/>
                <w:shd w:val="clear" w:color="auto" w:fill="FFFFFF"/>
              </w:rPr>
              <w:t>CSI.</w:t>
            </w:r>
          </w:p>
          <w:p w14:paraId="428FFE88" w14:textId="77777777" w:rsidR="008103F5" w:rsidRPr="002116D5" w:rsidRDefault="008103F5" w:rsidP="001E7E4D">
            <w:pPr>
              <w:pStyle w:val="ListParagraph"/>
              <w:numPr>
                <w:ilvl w:val="0"/>
                <w:numId w:val="47"/>
              </w:numPr>
              <w:overflowPunct w:val="0"/>
              <w:autoSpaceDE w:val="0"/>
              <w:autoSpaceDN w:val="0"/>
              <w:adjustRightInd w:val="0"/>
              <w:spacing w:after="180" w:line="240" w:lineRule="auto"/>
              <w:jc w:val="left"/>
              <w:textAlignment w:val="baseline"/>
              <w:rPr>
                <w:rFonts w:ascii="Microsoft YaHei" w:eastAsia="Microsoft YaHei" w:hAnsi="Microsoft YaHei"/>
              </w:rPr>
            </w:pPr>
            <w:r w:rsidRPr="002116D5">
              <w:rPr>
                <w:rFonts w:eastAsia="Times New Roman"/>
                <w:shd w:val="clear" w:color="auto" w:fill="FFFFFF"/>
              </w:rPr>
              <w:t>M</w:t>
            </w:r>
            <w:r w:rsidRPr="002116D5">
              <w:rPr>
                <w:rFonts w:eastAsia="Times New Roman"/>
              </w:rPr>
              <w:t>ultiplexing</w:t>
            </w:r>
            <w:r>
              <w:rPr>
                <w:rFonts w:eastAsia="Times New Roman"/>
              </w:rPr>
              <w:t xml:space="preserve"> </w:t>
            </w:r>
            <w:r w:rsidRPr="002116D5">
              <w:rPr>
                <w:rFonts w:eastAsia="Times New Roman"/>
              </w:rPr>
              <w:t>a</w:t>
            </w:r>
            <w:r>
              <w:rPr>
                <w:rFonts w:eastAsia="Times New Roman"/>
              </w:rPr>
              <w:t xml:space="preserve"> </w:t>
            </w:r>
            <w:r w:rsidRPr="002116D5">
              <w:rPr>
                <w:rFonts w:eastAsia="Times New Roman"/>
              </w:rPr>
              <w:t>high-priority</w:t>
            </w:r>
            <w:r>
              <w:rPr>
                <w:rFonts w:eastAsia="Times New Roman"/>
              </w:rPr>
              <w:t xml:space="preserve"> </w:t>
            </w:r>
            <w:r w:rsidRPr="002116D5">
              <w:rPr>
                <w:rFonts w:eastAsia="Times New Roman"/>
              </w:rPr>
              <w:t>HARQ-ACK, a</w:t>
            </w:r>
            <w:r>
              <w:rPr>
                <w:rFonts w:eastAsia="Times New Roman"/>
              </w:rPr>
              <w:t xml:space="preserve"> </w:t>
            </w:r>
            <w:r w:rsidRPr="002116D5">
              <w:rPr>
                <w:rFonts w:eastAsia="Times New Roman"/>
              </w:rPr>
              <w:t>low-priority</w:t>
            </w:r>
            <w:r>
              <w:rPr>
                <w:rFonts w:eastAsia="Times New Roman"/>
              </w:rPr>
              <w:t xml:space="preserve"> </w:t>
            </w:r>
            <w:r w:rsidRPr="002116D5">
              <w:rPr>
                <w:rFonts w:eastAsia="Times New Roman"/>
              </w:rPr>
              <w:t>PUSCH</w:t>
            </w:r>
            <w:r>
              <w:rPr>
                <w:rFonts w:eastAsia="Times New Roman"/>
              </w:rPr>
              <w:t xml:space="preserve"> </w:t>
            </w:r>
            <w:r w:rsidRPr="002116D5">
              <w:rPr>
                <w:rFonts w:eastAsia="Times New Roman"/>
              </w:rPr>
              <w:t>conveying</w:t>
            </w:r>
            <w:r>
              <w:rPr>
                <w:rFonts w:eastAsia="Times New Roman"/>
              </w:rPr>
              <w:t xml:space="preserve"> </w:t>
            </w:r>
            <w:r w:rsidRPr="002116D5">
              <w:rPr>
                <w:rFonts w:eastAsia="Times New Roman"/>
              </w:rPr>
              <w:t>UL-SCH, a</w:t>
            </w:r>
            <w:r>
              <w:rPr>
                <w:rFonts w:eastAsia="Times New Roman"/>
              </w:rPr>
              <w:t xml:space="preserve"> </w:t>
            </w:r>
            <w:r w:rsidRPr="002116D5">
              <w:rPr>
                <w:rFonts w:eastAsia="Times New Roman"/>
              </w:rPr>
              <w:t>low-priority HARQ-ACK</w:t>
            </w:r>
            <w:r>
              <w:rPr>
                <w:rFonts w:eastAsia="Times New Roman"/>
              </w:rPr>
              <w:t xml:space="preserve"> </w:t>
            </w:r>
            <w:r w:rsidRPr="002116D5">
              <w:rPr>
                <w:rFonts w:eastAsia="Times New Roman"/>
              </w:rPr>
              <w:t>and/or</w:t>
            </w:r>
            <w:r>
              <w:rPr>
                <w:rFonts w:eastAsia="Times New Roman"/>
              </w:rPr>
              <w:t xml:space="preserve"> </w:t>
            </w:r>
            <w:r w:rsidRPr="002116D5">
              <w:rPr>
                <w:rFonts w:eastAsia="Times New Roman"/>
              </w:rPr>
              <w:t>CSI.</w:t>
            </w:r>
          </w:p>
          <w:p w14:paraId="2924769B" w14:textId="77777777" w:rsidR="008103F5" w:rsidRDefault="008103F5" w:rsidP="008103F5">
            <w:pPr>
              <w:rPr>
                <w:rFonts w:ascii="Microsoft YaHei" w:eastAsia="Microsoft YaHei" w:hAnsi="Microsoft YaHei"/>
                <w:szCs w:val="21"/>
              </w:rPr>
            </w:pPr>
            <w:r>
              <w:t>For the above multiplexing scenarios,</w:t>
            </w:r>
          </w:p>
          <w:p w14:paraId="76E6F1EB" w14:textId="77777777" w:rsidR="008103F5" w:rsidRPr="002116D5" w:rsidRDefault="008103F5" w:rsidP="001E7E4D">
            <w:pPr>
              <w:pStyle w:val="ListParagraph"/>
              <w:numPr>
                <w:ilvl w:val="0"/>
                <w:numId w:val="48"/>
              </w:numPr>
              <w:overflowPunct w:val="0"/>
              <w:autoSpaceDE w:val="0"/>
              <w:autoSpaceDN w:val="0"/>
              <w:adjustRightInd w:val="0"/>
              <w:spacing w:after="180" w:line="240" w:lineRule="auto"/>
              <w:jc w:val="left"/>
              <w:textAlignment w:val="baseline"/>
              <w:rPr>
                <w:rFonts w:ascii="Calibri" w:eastAsia="Times New Roman" w:hAnsi="Calibri"/>
              </w:rPr>
            </w:pPr>
            <w:r w:rsidRPr="002116D5">
              <w:rPr>
                <w:rFonts w:eastAsia="Times New Roman"/>
              </w:rPr>
              <w:t>Support</w:t>
            </w:r>
            <w:r>
              <w:rPr>
                <w:rFonts w:eastAsia="Times New Roman"/>
              </w:rPr>
              <w:t xml:space="preserve"> </w:t>
            </w:r>
            <w:r w:rsidRPr="002116D5">
              <w:rPr>
                <w:rFonts w:eastAsia="Times New Roman"/>
              </w:rPr>
              <w:t>separate</w:t>
            </w:r>
            <w:r>
              <w:rPr>
                <w:rFonts w:eastAsia="Times New Roman"/>
              </w:rPr>
              <w:t xml:space="preserve"> </w:t>
            </w:r>
            <w:r w:rsidRPr="002116D5">
              <w:rPr>
                <w:rFonts w:eastAsia="Times New Roman"/>
              </w:rPr>
              <w:t>configurations</w:t>
            </w:r>
            <w:r>
              <w:rPr>
                <w:rFonts w:eastAsia="Times New Roman"/>
              </w:rPr>
              <w:t xml:space="preserve"> </w:t>
            </w:r>
            <w:r w:rsidRPr="002116D5">
              <w:rPr>
                <w:rFonts w:eastAsia="Times New Roman"/>
              </w:rPr>
              <w:t>of at</w:t>
            </w:r>
            <w:r>
              <w:rPr>
                <w:rFonts w:eastAsia="Times New Roman"/>
              </w:rPr>
              <w:t xml:space="preserve"> </w:t>
            </w:r>
            <w:r w:rsidRPr="002116D5">
              <w:rPr>
                <w:rFonts w:eastAsia="Times New Roman"/>
              </w:rPr>
              <w:t>least</w:t>
            </w:r>
            <w:r>
              <w:rPr>
                <w:rFonts w:eastAsia="Times New Roman"/>
              </w:rPr>
              <w:t xml:space="preserve"> </w:t>
            </w:r>
            <w:r w:rsidRPr="002116D5">
              <w:rPr>
                <w:rFonts w:eastAsia="Times New Roman"/>
              </w:rPr>
              <w:t>beta-offset</w:t>
            </w:r>
            <w:r>
              <w:rPr>
                <w:rFonts w:eastAsia="Times New Roman"/>
              </w:rPr>
              <w:t xml:space="preserve"> </w:t>
            </w:r>
            <w:r w:rsidRPr="002116D5">
              <w:rPr>
                <w:rFonts w:eastAsia="Times New Roman"/>
              </w:rPr>
              <w:t>values</w:t>
            </w:r>
            <w:r>
              <w:rPr>
                <w:rFonts w:eastAsia="Times New Roman"/>
              </w:rPr>
              <w:t xml:space="preserve"> </w:t>
            </w:r>
            <w:r w:rsidRPr="002116D5">
              <w:rPr>
                <w:rFonts w:eastAsia="Times New Roman"/>
              </w:rPr>
              <w:t>(FFS</w:t>
            </w:r>
            <w:r>
              <w:rPr>
                <w:rFonts w:eastAsia="Times New Roman"/>
              </w:rPr>
              <w:t xml:space="preserve"> </w:t>
            </w:r>
            <w:r w:rsidRPr="002116D5">
              <w:rPr>
                <w:rFonts w:eastAsia="Times New Roman"/>
              </w:rPr>
              <w:t>for</w:t>
            </w:r>
            <w:r>
              <w:rPr>
                <w:rFonts w:eastAsia="Times New Roman"/>
              </w:rPr>
              <w:t xml:space="preserve"> </w:t>
            </w:r>
            <w:r w:rsidRPr="002116D5">
              <w:rPr>
                <w:rFonts w:eastAsia="Times New Roman"/>
              </w:rPr>
              <w:t>alpha) for</w:t>
            </w:r>
            <w:r>
              <w:rPr>
                <w:rFonts w:eastAsia="Times New Roman"/>
              </w:rPr>
              <w:t xml:space="preserve"> </w:t>
            </w:r>
            <w:r w:rsidRPr="002116D5">
              <w:rPr>
                <w:rFonts w:eastAsia="Times New Roman"/>
              </w:rPr>
              <w:t>multiplexing</w:t>
            </w:r>
            <w:r>
              <w:rPr>
                <w:rFonts w:eastAsia="Times New Roman"/>
              </w:rPr>
              <w:t xml:space="preserve"> </w:t>
            </w:r>
            <w:r w:rsidRPr="002116D5">
              <w:rPr>
                <w:rFonts w:eastAsia="Times New Roman"/>
              </w:rPr>
              <w:t>with</w:t>
            </w:r>
            <w:r>
              <w:rPr>
                <w:rFonts w:eastAsia="Times New Roman"/>
              </w:rPr>
              <w:t xml:space="preserve"> </w:t>
            </w:r>
            <w:r w:rsidRPr="002116D5">
              <w:rPr>
                <w:rFonts w:eastAsia="Times New Roman"/>
              </w:rPr>
              <w:t>different</w:t>
            </w:r>
            <w:r>
              <w:rPr>
                <w:rFonts w:eastAsia="Times New Roman"/>
              </w:rPr>
              <w:t xml:space="preserve"> </w:t>
            </w:r>
            <w:r w:rsidRPr="002116D5">
              <w:rPr>
                <w:rFonts w:eastAsia="Times New Roman"/>
              </w:rPr>
              <w:t>priority</w:t>
            </w:r>
            <w:r>
              <w:rPr>
                <w:rFonts w:eastAsia="Times New Roman"/>
              </w:rPr>
              <w:t xml:space="preserve"> </w:t>
            </w:r>
            <w:r w:rsidRPr="002116D5">
              <w:rPr>
                <w:rFonts w:eastAsia="Times New Roman"/>
              </w:rPr>
              <w:t>combinations.</w:t>
            </w:r>
          </w:p>
          <w:p w14:paraId="14DBCDDE" w14:textId="77777777" w:rsidR="008103F5" w:rsidRPr="002116D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FFS</w:t>
            </w:r>
            <w:r>
              <w:rPr>
                <w:rFonts w:eastAsia="Times New Roman"/>
              </w:rPr>
              <w:t xml:space="preserve"> </w:t>
            </w:r>
            <w:r w:rsidRPr="002116D5">
              <w:rPr>
                <w:rFonts w:eastAsia="Times New Roman"/>
              </w:rPr>
              <w:t>for</w:t>
            </w:r>
            <w:r>
              <w:rPr>
                <w:rFonts w:eastAsia="Times New Roman"/>
              </w:rPr>
              <w:t xml:space="preserve"> </w:t>
            </w:r>
            <w:r w:rsidRPr="002116D5">
              <w:rPr>
                <w:rFonts w:eastAsia="Times New Roman"/>
              </w:rPr>
              <w:t>other</w:t>
            </w:r>
            <w:r>
              <w:rPr>
                <w:rFonts w:eastAsia="Times New Roman"/>
              </w:rPr>
              <w:t xml:space="preserve"> </w:t>
            </w:r>
            <w:r w:rsidRPr="002116D5">
              <w:rPr>
                <w:rFonts w:eastAsia="Times New Roman"/>
              </w:rPr>
              <w:t>separate</w:t>
            </w:r>
            <w:r>
              <w:rPr>
                <w:rFonts w:eastAsia="Times New Roman"/>
              </w:rPr>
              <w:t xml:space="preserve"> </w:t>
            </w:r>
            <w:r w:rsidRPr="002116D5">
              <w:rPr>
                <w:rFonts w:eastAsia="Times New Roman"/>
              </w:rPr>
              <w:t>configurations.</w:t>
            </w:r>
          </w:p>
          <w:p w14:paraId="4F757D1D" w14:textId="77777777" w:rsidR="008103F5" w:rsidRPr="002116D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FFS:</w:t>
            </w:r>
            <w:r>
              <w:rPr>
                <w:rFonts w:eastAsia="Times New Roman"/>
              </w:rPr>
              <w:t xml:space="preserve"> </w:t>
            </w:r>
            <w:r w:rsidRPr="002116D5">
              <w:rPr>
                <w:rFonts w:eastAsia="Times New Roman"/>
              </w:rPr>
              <w:t>value</w:t>
            </w:r>
            <w:r>
              <w:rPr>
                <w:rFonts w:eastAsia="Times New Roman"/>
              </w:rPr>
              <w:t xml:space="preserve"> </w:t>
            </w:r>
            <w:r w:rsidRPr="002116D5">
              <w:rPr>
                <w:rFonts w:eastAsia="Times New Roman"/>
              </w:rPr>
              <w:t>range</w:t>
            </w:r>
            <w:r>
              <w:rPr>
                <w:rFonts w:eastAsia="Times New Roman"/>
              </w:rPr>
              <w:t xml:space="preserve"> </w:t>
            </w:r>
            <w:r w:rsidRPr="002116D5">
              <w:rPr>
                <w:rFonts w:eastAsia="Times New Roman"/>
              </w:rPr>
              <w:t>of</w:t>
            </w:r>
            <w:r>
              <w:rPr>
                <w:rFonts w:eastAsia="Times New Roman"/>
              </w:rPr>
              <w:t xml:space="preserve"> </w:t>
            </w:r>
            <w:r w:rsidRPr="002116D5">
              <w:rPr>
                <w:rFonts w:eastAsia="Times New Roman"/>
              </w:rPr>
              <w:t>beta-offset</w:t>
            </w:r>
            <w:r>
              <w:rPr>
                <w:rFonts w:eastAsia="Times New Roman"/>
              </w:rPr>
              <w:t xml:space="preserve"> </w:t>
            </w:r>
            <w:r w:rsidRPr="002116D5">
              <w:rPr>
                <w:rFonts w:eastAsia="Times New Roman"/>
              </w:rPr>
              <w:t>(</w:t>
            </w:r>
            <w:proofErr w:type="gramStart"/>
            <w:r w:rsidRPr="002116D5">
              <w:rPr>
                <w:rFonts w:eastAsia="Times New Roman"/>
              </w:rPr>
              <w:t>e.g.</w:t>
            </w:r>
            <w:proofErr w:type="gramEnd"/>
            <w:r>
              <w:rPr>
                <w:rFonts w:eastAsia="Times New Roman"/>
              </w:rPr>
              <w:t xml:space="preserve"> </w:t>
            </w:r>
            <w:r w:rsidRPr="002116D5">
              <w:rPr>
                <w:rFonts w:eastAsia="Times New Roman"/>
              </w:rPr>
              <w:t>&lt;1).</w:t>
            </w:r>
          </w:p>
          <w:p w14:paraId="694D959A" w14:textId="77777777" w:rsidR="008103F5" w:rsidRPr="002116D5" w:rsidRDefault="008103F5" w:rsidP="001E7E4D">
            <w:pPr>
              <w:pStyle w:val="ListParagraph"/>
              <w:numPr>
                <w:ilvl w:val="0"/>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FFS</w:t>
            </w:r>
            <w:r>
              <w:rPr>
                <w:rFonts w:eastAsia="Times New Roman"/>
              </w:rPr>
              <w:t xml:space="preserve"> </w:t>
            </w:r>
            <w:r w:rsidRPr="002116D5">
              <w:rPr>
                <w:rFonts w:eastAsia="Times New Roman"/>
              </w:rPr>
              <w:t>the</w:t>
            </w:r>
            <w:r>
              <w:rPr>
                <w:rFonts w:eastAsia="Times New Roman"/>
              </w:rPr>
              <w:t xml:space="preserve"> </w:t>
            </w:r>
            <w:r w:rsidRPr="002116D5">
              <w:rPr>
                <w:rFonts w:eastAsia="Times New Roman"/>
              </w:rPr>
              <w:t>conditions,</w:t>
            </w:r>
            <w:r>
              <w:rPr>
                <w:rFonts w:eastAsia="Times New Roman"/>
              </w:rPr>
              <w:t xml:space="preserve"> </w:t>
            </w:r>
            <w:r w:rsidRPr="002116D5">
              <w:rPr>
                <w:rFonts w:eastAsia="Times New Roman"/>
              </w:rPr>
              <w:t>if</w:t>
            </w:r>
            <w:r>
              <w:rPr>
                <w:rFonts w:eastAsia="Times New Roman"/>
              </w:rPr>
              <w:t xml:space="preserve"> </w:t>
            </w:r>
            <w:r w:rsidRPr="002116D5">
              <w:rPr>
                <w:rFonts w:eastAsia="Times New Roman"/>
              </w:rPr>
              <w:t>needed,</w:t>
            </w:r>
            <w:r>
              <w:rPr>
                <w:rFonts w:eastAsia="Times New Roman"/>
              </w:rPr>
              <w:t xml:space="preserve"> </w:t>
            </w:r>
            <w:r w:rsidRPr="002116D5">
              <w:rPr>
                <w:rFonts w:eastAsia="Times New Roman"/>
              </w:rPr>
              <w:t>for</w:t>
            </w:r>
            <w:r>
              <w:rPr>
                <w:rFonts w:eastAsia="Times New Roman"/>
              </w:rPr>
              <w:t xml:space="preserve"> </w:t>
            </w:r>
            <w:r w:rsidRPr="002116D5">
              <w:rPr>
                <w:rFonts w:eastAsia="Times New Roman"/>
              </w:rPr>
              <w:t>multiplexing,</w:t>
            </w:r>
            <w:r>
              <w:rPr>
                <w:rFonts w:eastAsia="Times New Roman"/>
              </w:rPr>
              <w:t xml:space="preserve"> </w:t>
            </w:r>
            <w:r w:rsidRPr="002116D5">
              <w:rPr>
                <w:rFonts w:eastAsia="Times New Roman"/>
              </w:rPr>
              <w:t>e.g.</w:t>
            </w:r>
          </w:p>
          <w:p w14:paraId="60712D81" w14:textId="77777777" w:rsidR="008103F5" w:rsidRPr="002116D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sz w:val="18"/>
                <w:szCs w:val="18"/>
              </w:rPr>
              <w:t>FFS:</w:t>
            </w:r>
            <w:r>
              <w:rPr>
                <w:rFonts w:eastAsia="Times New Roman"/>
                <w:sz w:val="18"/>
                <w:szCs w:val="18"/>
              </w:rPr>
              <w:t xml:space="preserve"> </w:t>
            </w:r>
            <w:r w:rsidRPr="002116D5">
              <w:rPr>
                <w:rFonts w:eastAsia="Times New Roman"/>
                <w:sz w:val="18"/>
                <w:szCs w:val="18"/>
              </w:rPr>
              <w:t>Whether</w:t>
            </w:r>
            <w:r>
              <w:rPr>
                <w:rFonts w:eastAsia="Times New Roman"/>
                <w:sz w:val="18"/>
                <w:szCs w:val="18"/>
              </w:rPr>
              <w:t xml:space="preserve"> </w:t>
            </w:r>
            <w:r w:rsidRPr="002116D5">
              <w:rPr>
                <w:rFonts w:eastAsia="Times New Roman"/>
                <w:sz w:val="18"/>
                <w:szCs w:val="18"/>
              </w:rPr>
              <w:t>to</w:t>
            </w:r>
            <w:r>
              <w:rPr>
                <w:rFonts w:eastAsia="Times New Roman"/>
                <w:sz w:val="18"/>
                <w:szCs w:val="18"/>
              </w:rPr>
              <w:t xml:space="preserve"> </w:t>
            </w:r>
            <w:r w:rsidRPr="002116D5">
              <w:rPr>
                <w:rFonts w:eastAsia="Times New Roman"/>
                <w:sz w:val="18"/>
                <w:szCs w:val="18"/>
              </w:rPr>
              <w:t>support</w:t>
            </w:r>
            <w:r>
              <w:rPr>
                <w:rFonts w:eastAsia="Times New Roman"/>
                <w:sz w:val="18"/>
                <w:szCs w:val="18"/>
              </w:rPr>
              <w:t xml:space="preserve"> </w:t>
            </w:r>
            <w:r w:rsidRPr="002116D5">
              <w:rPr>
                <w:rFonts w:eastAsia="Times New Roman"/>
                <w:sz w:val="18"/>
                <w:szCs w:val="18"/>
              </w:rPr>
              <w:t>multiplexing</w:t>
            </w:r>
            <w:r>
              <w:rPr>
                <w:rFonts w:eastAsia="Times New Roman"/>
                <w:sz w:val="18"/>
                <w:szCs w:val="18"/>
              </w:rPr>
              <w:t xml:space="preserve"> </w:t>
            </w:r>
            <w:r w:rsidRPr="002116D5">
              <w:rPr>
                <w:rFonts w:eastAsia="Times New Roman"/>
                <w:sz w:val="18"/>
                <w:szCs w:val="18"/>
              </w:rPr>
              <w:t>in</w:t>
            </w:r>
            <w:r>
              <w:rPr>
                <w:rFonts w:eastAsia="Times New Roman"/>
                <w:sz w:val="18"/>
                <w:szCs w:val="18"/>
              </w:rPr>
              <w:t xml:space="preserve"> </w:t>
            </w:r>
            <w:r w:rsidRPr="002116D5">
              <w:rPr>
                <w:rFonts w:eastAsia="Times New Roman"/>
                <w:sz w:val="18"/>
                <w:szCs w:val="18"/>
              </w:rPr>
              <w:t>case</w:t>
            </w:r>
            <w:r>
              <w:rPr>
                <w:rFonts w:eastAsia="Times New Roman"/>
                <w:sz w:val="18"/>
                <w:szCs w:val="18"/>
              </w:rPr>
              <w:t xml:space="preserve"> </w:t>
            </w:r>
            <w:r w:rsidRPr="002116D5">
              <w:rPr>
                <w:rFonts w:eastAsia="Times New Roman"/>
                <w:sz w:val="18"/>
                <w:szCs w:val="18"/>
              </w:rPr>
              <w:t>a</w:t>
            </w:r>
            <w:r>
              <w:rPr>
                <w:rFonts w:eastAsia="Times New Roman"/>
                <w:sz w:val="18"/>
                <w:szCs w:val="18"/>
              </w:rPr>
              <w:t xml:space="preserve"> </w:t>
            </w:r>
            <w:r w:rsidRPr="002116D5">
              <w:rPr>
                <w:rFonts w:eastAsia="Times New Roman"/>
                <w:sz w:val="18"/>
                <w:szCs w:val="18"/>
              </w:rPr>
              <w:t>PUCCH/PUSCH</w:t>
            </w:r>
            <w:r>
              <w:rPr>
                <w:rFonts w:eastAsia="Times New Roman"/>
                <w:sz w:val="18"/>
                <w:szCs w:val="18"/>
              </w:rPr>
              <w:t xml:space="preserve"> </w:t>
            </w:r>
            <w:r w:rsidRPr="002116D5">
              <w:rPr>
                <w:rFonts w:eastAsia="Times New Roman"/>
                <w:sz w:val="18"/>
                <w:szCs w:val="18"/>
              </w:rPr>
              <w:t>overlaps</w:t>
            </w:r>
            <w:r>
              <w:rPr>
                <w:rFonts w:eastAsia="Times New Roman"/>
                <w:sz w:val="18"/>
                <w:szCs w:val="18"/>
              </w:rPr>
              <w:t xml:space="preserve"> </w:t>
            </w:r>
            <w:r w:rsidRPr="002116D5">
              <w:rPr>
                <w:rFonts w:eastAsia="Times New Roman"/>
                <w:sz w:val="18"/>
                <w:szCs w:val="18"/>
              </w:rPr>
              <w:t>with</w:t>
            </w:r>
            <w:r>
              <w:rPr>
                <w:rFonts w:eastAsia="Times New Roman"/>
                <w:sz w:val="18"/>
                <w:szCs w:val="18"/>
              </w:rPr>
              <w:t xml:space="preserve"> </w:t>
            </w:r>
            <w:r w:rsidRPr="002116D5">
              <w:rPr>
                <w:rFonts w:eastAsia="Times New Roman"/>
                <w:sz w:val="18"/>
                <w:szCs w:val="18"/>
              </w:rPr>
              <w:t>more</w:t>
            </w:r>
            <w:r>
              <w:rPr>
                <w:rFonts w:eastAsia="Times New Roman"/>
                <w:sz w:val="18"/>
                <w:szCs w:val="18"/>
              </w:rPr>
              <w:t xml:space="preserve"> </w:t>
            </w:r>
            <w:r w:rsidRPr="002116D5">
              <w:rPr>
                <w:rFonts w:eastAsia="Times New Roman"/>
                <w:sz w:val="18"/>
                <w:szCs w:val="18"/>
              </w:rPr>
              <w:t>than</w:t>
            </w:r>
            <w:r>
              <w:rPr>
                <w:rFonts w:eastAsia="Times New Roman"/>
                <w:sz w:val="18"/>
                <w:szCs w:val="18"/>
              </w:rPr>
              <w:t xml:space="preserve"> </w:t>
            </w:r>
            <w:r w:rsidRPr="002116D5">
              <w:rPr>
                <w:rFonts w:eastAsia="Times New Roman"/>
                <w:sz w:val="18"/>
                <w:szCs w:val="18"/>
              </w:rPr>
              <w:t>one</w:t>
            </w:r>
            <w:r>
              <w:rPr>
                <w:rFonts w:eastAsia="Times New Roman"/>
                <w:sz w:val="18"/>
                <w:szCs w:val="18"/>
              </w:rPr>
              <w:t xml:space="preserve"> </w:t>
            </w:r>
            <w:r w:rsidRPr="002116D5">
              <w:rPr>
                <w:rFonts w:eastAsia="Times New Roman"/>
                <w:sz w:val="18"/>
                <w:szCs w:val="18"/>
              </w:rPr>
              <w:t>PUCCH/PUSCH.</w:t>
            </w:r>
          </w:p>
          <w:p w14:paraId="70EB91AA" w14:textId="77777777" w:rsidR="008103F5" w:rsidRPr="002116D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Timeline</w:t>
            </w:r>
            <w:r>
              <w:rPr>
                <w:rFonts w:eastAsia="Times New Roman"/>
              </w:rPr>
              <w:t xml:space="preserve"> </w:t>
            </w:r>
            <w:r w:rsidRPr="002116D5">
              <w:rPr>
                <w:rFonts w:eastAsia="Times New Roman"/>
              </w:rPr>
              <w:t>requirements.</w:t>
            </w:r>
          </w:p>
          <w:p w14:paraId="184024DD" w14:textId="77777777" w:rsidR="008103F5" w:rsidRPr="002116D5" w:rsidRDefault="008103F5" w:rsidP="001E7E4D">
            <w:pPr>
              <w:pStyle w:val="ListParagraph"/>
              <w:numPr>
                <w:ilvl w:val="0"/>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FFS:</w:t>
            </w:r>
            <w:r>
              <w:rPr>
                <w:rFonts w:eastAsia="Times New Roman"/>
              </w:rPr>
              <w:t xml:space="preserve"> </w:t>
            </w:r>
            <w:r w:rsidRPr="002116D5">
              <w:rPr>
                <w:rFonts w:eastAsia="Times New Roman"/>
              </w:rPr>
              <w:t>details,</w:t>
            </w:r>
            <w:r>
              <w:rPr>
                <w:rFonts w:eastAsia="Times New Roman"/>
              </w:rPr>
              <w:t xml:space="preserve"> </w:t>
            </w:r>
            <w:r w:rsidRPr="002116D5">
              <w:rPr>
                <w:rFonts w:eastAsia="Times New Roman"/>
              </w:rPr>
              <w:t>if</w:t>
            </w:r>
            <w:r>
              <w:rPr>
                <w:rFonts w:eastAsia="Times New Roman"/>
              </w:rPr>
              <w:t xml:space="preserve"> </w:t>
            </w:r>
            <w:r w:rsidRPr="002116D5">
              <w:rPr>
                <w:rFonts w:eastAsia="Times New Roman"/>
              </w:rPr>
              <w:t>needed,</w:t>
            </w:r>
            <w:r>
              <w:rPr>
                <w:rFonts w:eastAsia="Times New Roman"/>
              </w:rPr>
              <w:t xml:space="preserve"> </w:t>
            </w:r>
            <w:r w:rsidRPr="002116D5">
              <w:rPr>
                <w:rFonts w:eastAsia="Times New Roman"/>
              </w:rPr>
              <w:t>of</w:t>
            </w:r>
            <w:r>
              <w:rPr>
                <w:rFonts w:eastAsia="Times New Roman"/>
              </w:rPr>
              <w:t xml:space="preserve"> </w:t>
            </w:r>
            <w:r w:rsidRPr="002116D5">
              <w:rPr>
                <w:rFonts w:eastAsia="Times New Roman"/>
              </w:rPr>
              <w:t>the</w:t>
            </w:r>
            <w:r>
              <w:rPr>
                <w:rFonts w:eastAsia="Times New Roman"/>
              </w:rPr>
              <w:t xml:space="preserve"> </w:t>
            </w:r>
            <w:r w:rsidRPr="002116D5">
              <w:rPr>
                <w:rFonts w:eastAsia="Times New Roman"/>
              </w:rPr>
              <w:t>multiplexing</w:t>
            </w:r>
            <w:r>
              <w:rPr>
                <w:rFonts w:eastAsia="Times New Roman"/>
              </w:rPr>
              <w:t xml:space="preserve"> </w:t>
            </w:r>
            <w:r w:rsidRPr="002116D5">
              <w:rPr>
                <w:rFonts w:eastAsia="Times New Roman"/>
              </w:rPr>
              <w:t>scheme,</w:t>
            </w:r>
            <w:r>
              <w:rPr>
                <w:rFonts w:eastAsia="Times New Roman"/>
              </w:rPr>
              <w:t xml:space="preserve"> </w:t>
            </w:r>
            <w:r w:rsidRPr="002116D5">
              <w:rPr>
                <w:rFonts w:eastAsia="Times New Roman"/>
              </w:rPr>
              <w:t>e.g.</w:t>
            </w:r>
          </w:p>
          <w:p w14:paraId="6FD300BC" w14:textId="77777777" w:rsidR="008103F5" w:rsidRPr="002116D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How</w:t>
            </w:r>
            <w:r>
              <w:rPr>
                <w:rFonts w:eastAsia="Times New Roman"/>
              </w:rPr>
              <w:t xml:space="preserve"> </w:t>
            </w:r>
            <w:r w:rsidRPr="002116D5">
              <w:rPr>
                <w:rFonts w:eastAsia="Times New Roman"/>
              </w:rPr>
              <w:t>to</w:t>
            </w:r>
            <w:r>
              <w:rPr>
                <w:rFonts w:eastAsia="Times New Roman"/>
              </w:rPr>
              <w:t xml:space="preserve"> </w:t>
            </w:r>
            <w:r w:rsidRPr="002116D5">
              <w:rPr>
                <w:rFonts w:eastAsia="Times New Roman"/>
              </w:rPr>
              <w:t>minimize</w:t>
            </w:r>
            <w:r>
              <w:rPr>
                <w:rFonts w:eastAsia="Times New Roman"/>
              </w:rPr>
              <w:t xml:space="preserve"> </w:t>
            </w:r>
            <w:r w:rsidRPr="002116D5">
              <w:rPr>
                <w:rFonts w:eastAsia="Times New Roman"/>
              </w:rPr>
              <w:t>impact</w:t>
            </w:r>
            <w:r>
              <w:rPr>
                <w:rFonts w:eastAsia="Times New Roman"/>
              </w:rPr>
              <w:t xml:space="preserve"> </w:t>
            </w:r>
            <w:r w:rsidRPr="002116D5">
              <w:rPr>
                <w:rFonts w:eastAsia="Times New Roman"/>
              </w:rPr>
              <w:t>on</w:t>
            </w:r>
            <w:r>
              <w:rPr>
                <w:rFonts w:eastAsia="Times New Roman"/>
              </w:rPr>
              <w:t xml:space="preserve"> </w:t>
            </w:r>
            <w:r w:rsidRPr="002116D5">
              <w:rPr>
                <w:rFonts w:eastAsia="Times New Roman"/>
              </w:rPr>
              <w:t>the</w:t>
            </w:r>
            <w:r>
              <w:rPr>
                <w:rFonts w:eastAsia="Times New Roman"/>
              </w:rPr>
              <w:t xml:space="preserve"> </w:t>
            </w:r>
            <w:r w:rsidRPr="002116D5">
              <w:rPr>
                <w:rFonts w:eastAsia="Times New Roman"/>
              </w:rPr>
              <w:t>latency</w:t>
            </w:r>
            <w:r>
              <w:rPr>
                <w:rFonts w:eastAsia="Times New Roman"/>
              </w:rPr>
              <w:t xml:space="preserve"> </w:t>
            </w:r>
            <w:r w:rsidRPr="002116D5">
              <w:rPr>
                <w:rFonts w:eastAsia="Times New Roman"/>
              </w:rPr>
              <w:t>for</w:t>
            </w:r>
            <w:r>
              <w:rPr>
                <w:rFonts w:eastAsia="Times New Roman"/>
              </w:rPr>
              <w:t xml:space="preserve"> </w:t>
            </w:r>
            <w:r w:rsidRPr="002116D5">
              <w:rPr>
                <w:rFonts w:eastAsia="Times New Roman"/>
              </w:rPr>
              <w:t>high-priority</w:t>
            </w:r>
            <w:r>
              <w:rPr>
                <w:rFonts w:eastAsia="Times New Roman"/>
              </w:rPr>
              <w:t xml:space="preserve"> </w:t>
            </w:r>
            <w:r w:rsidRPr="002116D5">
              <w:rPr>
                <w:rFonts w:eastAsia="Times New Roman"/>
              </w:rPr>
              <w:t>HARQ-ACK.</w:t>
            </w:r>
          </w:p>
          <w:p w14:paraId="0CD00CF5" w14:textId="77777777" w:rsidR="008103F5" w:rsidRPr="002116D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How</w:t>
            </w:r>
            <w:r>
              <w:rPr>
                <w:rFonts w:eastAsia="Times New Roman"/>
              </w:rPr>
              <w:t xml:space="preserve"> </w:t>
            </w:r>
            <w:r w:rsidRPr="002116D5">
              <w:rPr>
                <w:rFonts w:eastAsia="Times New Roman"/>
              </w:rPr>
              <w:t>to</w:t>
            </w:r>
            <w:r>
              <w:rPr>
                <w:rFonts w:eastAsia="Times New Roman"/>
              </w:rPr>
              <w:t xml:space="preserve"> </w:t>
            </w:r>
            <w:r w:rsidRPr="002116D5">
              <w:rPr>
                <w:rFonts w:eastAsia="Times New Roman"/>
              </w:rPr>
              <w:t>multiplex</w:t>
            </w:r>
            <w:r>
              <w:rPr>
                <w:rFonts w:eastAsia="Times New Roman"/>
              </w:rPr>
              <w:t xml:space="preserve"> </w:t>
            </w:r>
            <w:r w:rsidRPr="002116D5">
              <w:rPr>
                <w:rFonts w:eastAsia="Times New Roman"/>
              </w:rPr>
              <w:t>the</w:t>
            </w:r>
            <w:r>
              <w:rPr>
                <w:rFonts w:eastAsia="Times New Roman"/>
              </w:rPr>
              <w:t xml:space="preserve"> </w:t>
            </w:r>
            <w:r w:rsidRPr="002116D5">
              <w:rPr>
                <w:rFonts w:eastAsia="Times New Roman"/>
              </w:rPr>
              <w:t>HARQ-ACK</w:t>
            </w:r>
            <w:r>
              <w:rPr>
                <w:rFonts w:eastAsia="Times New Roman"/>
              </w:rPr>
              <w:t xml:space="preserve"> </w:t>
            </w:r>
            <w:r w:rsidRPr="002116D5">
              <w:rPr>
                <w:rFonts w:eastAsia="Times New Roman"/>
              </w:rPr>
              <w:t>bits</w:t>
            </w:r>
            <w:r>
              <w:rPr>
                <w:rFonts w:eastAsia="Times New Roman"/>
              </w:rPr>
              <w:t xml:space="preserve"> </w:t>
            </w:r>
            <w:r w:rsidRPr="002116D5">
              <w:rPr>
                <w:rFonts w:eastAsia="Times New Roman"/>
              </w:rPr>
              <w:t>(</w:t>
            </w:r>
            <w:proofErr w:type="gramStart"/>
            <w:r w:rsidRPr="002116D5">
              <w:rPr>
                <w:rFonts w:eastAsia="Times New Roman"/>
              </w:rPr>
              <w:t>e.g.</w:t>
            </w:r>
            <w:proofErr w:type="gramEnd"/>
            <w:r>
              <w:rPr>
                <w:rFonts w:eastAsia="Times New Roman"/>
              </w:rPr>
              <w:t xml:space="preserve"> </w:t>
            </w:r>
            <w:r w:rsidRPr="002116D5">
              <w:rPr>
                <w:rFonts w:eastAsia="Times New Roman"/>
              </w:rPr>
              <w:t>multiplexing,</w:t>
            </w:r>
            <w:r>
              <w:rPr>
                <w:rFonts w:eastAsia="Times New Roman"/>
              </w:rPr>
              <w:t xml:space="preserve"> </w:t>
            </w:r>
            <w:r w:rsidRPr="002116D5">
              <w:rPr>
                <w:rFonts w:eastAsia="Times New Roman"/>
              </w:rPr>
              <w:t>bundling)?</w:t>
            </w:r>
          </w:p>
          <w:p w14:paraId="248DD2C5" w14:textId="77777777" w:rsidR="008103F5" w:rsidRPr="002116D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How</w:t>
            </w:r>
            <w:r>
              <w:rPr>
                <w:rFonts w:eastAsia="Times New Roman"/>
              </w:rPr>
              <w:t xml:space="preserve"> </w:t>
            </w:r>
            <w:r w:rsidRPr="002116D5">
              <w:rPr>
                <w:rFonts w:eastAsia="Times New Roman"/>
              </w:rPr>
              <w:t>to</w:t>
            </w:r>
            <w:r>
              <w:rPr>
                <w:rFonts w:eastAsia="Times New Roman"/>
              </w:rPr>
              <w:t xml:space="preserve"> </w:t>
            </w:r>
            <w:r w:rsidRPr="002116D5">
              <w:rPr>
                <w:rFonts w:eastAsia="Times New Roman"/>
              </w:rPr>
              <w:t>encode</w:t>
            </w:r>
            <w:r>
              <w:rPr>
                <w:rFonts w:eastAsia="Times New Roman"/>
              </w:rPr>
              <w:t xml:space="preserve"> </w:t>
            </w:r>
            <w:r w:rsidRPr="002116D5">
              <w:rPr>
                <w:rFonts w:eastAsia="Times New Roman"/>
              </w:rPr>
              <w:t>the</w:t>
            </w:r>
            <w:r>
              <w:rPr>
                <w:rFonts w:eastAsia="Times New Roman"/>
              </w:rPr>
              <w:t xml:space="preserve"> </w:t>
            </w:r>
            <w:r w:rsidRPr="002116D5">
              <w:rPr>
                <w:rFonts w:eastAsia="Times New Roman"/>
              </w:rPr>
              <w:t>UCIs</w:t>
            </w:r>
            <w:r>
              <w:rPr>
                <w:rFonts w:eastAsia="Times New Roman"/>
              </w:rPr>
              <w:t xml:space="preserve"> </w:t>
            </w:r>
            <w:r w:rsidRPr="002116D5">
              <w:rPr>
                <w:rFonts w:eastAsia="Times New Roman"/>
              </w:rPr>
              <w:t>with</w:t>
            </w:r>
            <w:r>
              <w:rPr>
                <w:rFonts w:eastAsia="Times New Roman"/>
              </w:rPr>
              <w:t xml:space="preserve"> </w:t>
            </w:r>
            <w:r w:rsidRPr="002116D5">
              <w:rPr>
                <w:rFonts w:eastAsia="Times New Roman"/>
              </w:rPr>
              <w:t>different</w:t>
            </w:r>
            <w:r>
              <w:rPr>
                <w:rFonts w:eastAsia="Times New Roman"/>
              </w:rPr>
              <w:t xml:space="preserve"> </w:t>
            </w:r>
            <w:r w:rsidRPr="002116D5">
              <w:rPr>
                <w:rFonts w:eastAsia="Times New Roman"/>
              </w:rPr>
              <w:t>priorities</w:t>
            </w:r>
            <w:r>
              <w:rPr>
                <w:rFonts w:eastAsia="Times New Roman"/>
              </w:rPr>
              <w:t xml:space="preserve"> </w:t>
            </w:r>
            <w:r w:rsidRPr="002116D5">
              <w:rPr>
                <w:rFonts w:eastAsia="Times New Roman"/>
              </w:rPr>
              <w:t>(</w:t>
            </w:r>
            <w:proofErr w:type="gramStart"/>
            <w:r w:rsidRPr="002116D5">
              <w:rPr>
                <w:rFonts w:eastAsia="Times New Roman"/>
              </w:rPr>
              <w:t>e.g.</w:t>
            </w:r>
            <w:proofErr w:type="gramEnd"/>
            <w:r>
              <w:rPr>
                <w:rFonts w:eastAsia="Times New Roman"/>
              </w:rPr>
              <w:t xml:space="preserve"> </w:t>
            </w:r>
            <w:r w:rsidRPr="002116D5">
              <w:rPr>
                <w:rFonts w:eastAsia="Times New Roman"/>
              </w:rPr>
              <w:t>separate</w:t>
            </w:r>
            <w:r>
              <w:rPr>
                <w:rFonts w:eastAsia="Times New Roman"/>
              </w:rPr>
              <w:t xml:space="preserve"> </w:t>
            </w:r>
            <w:r w:rsidRPr="002116D5">
              <w:rPr>
                <w:rFonts w:eastAsia="Times New Roman"/>
              </w:rPr>
              <w:t>coding</w:t>
            </w:r>
            <w:r>
              <w:rPr>
                <w:rFonts w:eastAsia="Times New Roman"/>
              </w:rPr>
              <w:t xml:space="preserve"> </w:t>
            </w:r>
            <w:r w:rsidRPr="002116D5">
              <w:rPr>
                <w:rFonts w:eastAsia="Times New Roman"/>
              </w:rPr>
              <w:t>vs.</w:t>
            </w:r>
            <w:r>
              <w:rPr>
                <w:rFonts w:eastAsia="Times New Roman"/>
              </w:rPr>
              <w:t xml:space="preserve"> </w:t>
            </w:r>
            <w:r w:rsidRPr="002116D5">
              <w:rPr>
                <w:rFonts w:eastAsia="Times New Roman"/>
              </w:rPr>
              <w:t>joint</w:t>
            </w:r>
            <w:r>
              <w:rPr>
                <w:rFonts w:eastAsia="Times New Roman"/>
              </w:rPr>
              <w:t xml:space="preserve"> </w:t>
            </w:r>
            <w:r w:rsidRPr="002116D5">
              <w:rPr>
                <w:rFonts w:eastAsia="Times New Roman"/>
              </w:rPr>
              <w:t>coding).</w:t>
            </w:r>
          </w:p>
          <w:p w14:paraId="6FDB9925" w14:textId="77777777" w:rsidR="008103F5" w:rsidRPr="002116D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How</w:t>
            </w:r>
            <w:r>
              <w:rPr>
                <w:rFonts w:eastAsia="Times New Roman"/>
              </w:rPr>
              <w:t xml:space="preserve"> </w:t>
            </w:r>
            <w:r w:rsidRPr="002116D5">
              <w:rPr>
                <w:rFonts w:eastAsia="Times New Roman"/>
              </w:rPr>
              <w:t>to</w:t>
            </w:r>
            <w:r>
              <w:rPr>
                <w:rFonts w:eastAsia="Times New Roman"/>
              </w:rPr>
              <w:t xml:space="preserve"> </w:t>
            </w:r>
            <w:r w:rsidRPr="002116D5">
              <w:rPr>
                <w:rFonts w:eastAsia="Times New Roman"/>
              </w:rPr>
              <w:t>guarantee</w:t>
            </w:r>
            <w:r>
              <w:rPr>
                <w:rFonts w:eastAsia="Times New Roman"/>
              </w:rPr>
              <w:t xml:space="preserve"> </w:t>
            </w:r>
            <w:r w:rsidRPr="002116D5">
              <w:rPr>
                <w:rFonts w:eastAsia="Times New Roman"/>
              </w:rPr>
              <w:t>the</w:t>
            </w:r>
            <w:r>
              <w:rPr>
                <w:rFonts w:eastAsia="Times New Roman"/>
              </w:rPr>
              <w:t xml:space="preserve"> </w:t>
            </w:r>
            <w:r w:rsidRPr="002116D5">
              <w:rPr>
                <w:rFonts w:eastAsia="Times New Roman"/>
              </w:rPr>
              <w:t>target</w:t>
            </w:r>
            <w:r>
              <w:rPr>
                <w:rFonts w:eastAsia="Times New Roman"/>
              </w:rPr>
              <w:t xml:space="preserve"> </w:t>
            </w:r>
            <w:r w:rsidRPr="002116D5">
              <w:rPr>
                <w:rFonts w:eastAsia="Times New Roman"/>
              </w:rPr>
              <w:t>code</w:t>
            </w:r>
            <w:r>
              <w:rPr>
                <w:rFonts w:eastAsia="Times New Roman"/>
              </w:rPr>
              <w:t xml:space="preserve"> </w:t>
            </w:r>
            <w:r w:rsidRPr="002116D5">
              <w:rPr>
                <w:rFonts w:eastAsia="Times New Roman"/>
              </w:rPr>
              <w:t>rate</w:t>
            </w:r>
            <w:r>
              <w:rPr>
                <w:rFonts w:eastAsia="Times New Roman"/>
              </w:rPr>
              <w:t xml:space="preserve"> </w:t>
            </w:r>
            <w:r w:rsidRPr="002116D5">
              <w:rPr>
                <w:rFonts w:eastAsia="Times New Roman"/>
              </w:rPr>
              <w:t>(</w:t>
            </w:r>
            <w:proofErr w:type="gramStart"/>
            <w:r w:rsidRPr="002116D5">
              <w:rPr>
                <w:rFonts w:eastAsia="Times New Roman"/>
              </w:rPr>
              <w:t>e.g.</w:t>
            </w:r>
            <w:proofErr w:type="gramEnd"/>
            <w:r>
              <w:rPr>
                <w:rFonts w:eastAsia="Times New Roman"/>
              </w:rPr>
              <w:t xml:space="preserve"> </w:t>
            </w:r>
            <w:r w:rsidRPr="002116D5">
              <w:rPr>
                <w:rFonts w:eastAsia="Times New Roman"/>
              </w:rPr>
              <w:t>payload</w:t>
            </w:r>
            <w:r>
              <w:rPr>
                <w:rFonts w:eastAsia="Times New Roman"/>
              </w:rPr>
              <w:t xml:space="preserve"> </w:t>
            </w:r>
            <w:r w:rsidRPr="002116D5">
              <w:rPr>
                <w:rFonts w:eastAsia="Times New Roman"/>
              </w:rPr>
              <w:t>control,</w:t>
            </w:r>
            <w:r>
              <w:rPr>
                <w:rFonts w:eastAsia="Times New Roman"/>
              </w:rPr>
              <w:t xml:space="preserve"> </w:t>
            </w:r>
            <w:r w:rsidRPr="002116D5">
              <w:rPr>
                <w:rFonts w:eastAsia="Times New Roman"/>
              </w:rPr>
              <w:t>multiplexing</w:t>
            </w:r>
            <w:r>
              <w:rPr>
                <w:rFonts w:eastAsia="Times New Roman"/>
              </w:rPr>
              <w:t xml:space="preserve"> </w:t>
            </w:r>
            <w:r w:rsidRPr="002116D5">
              <w:rPr>
                <w:rFonts w:eastAsia="Times New Roman"/>
              </w:rPr>
              <w:t>priority,</w:t>
            </w:r>
            <w:r>
              <w:rPr>
                <w:rFonts w:eastAsia="Times New Roman"/>
              </w:rPr>
              <w:t xml:space="preserve"> </w:t>
            </w:r>
            <w:r w:rsidRPr="002116D5">
              <w:rPr>
                <w:rFonts w:eastAsia="Times New Roman"/>
              </w:rPr>
              <w:t>LP</w:t>
            </w:r>
            <w:r>
              <w:rPr>
                <w:rFonts w:eastAsia="Times New Roman"/>
              </w:rPr>
              <w:t xml:space="preserve"> </w:t>
            </w:r>
            <w:r w:rsidRPr="002116D5">
              <w:rPr>
                <w:rFonts w:eastAsia="Times New Roman"/>
              </w:rPr>
              <w:t>HARQ-ACK</w:t>
            </w:r>
            <w:r>
              <w:rPr>
                <w:rFonts w:eastAsia="Times New Roman"/>
              </w:rPr>
              <w:t xml:space="preserve"> </w:t>
            </w:r>
            <w:r w:rsidRPr="002116D5">
              <w:rPr>
                <w:rFonts w:eastAsia="Times New Roman"/>
              </w:rPr>
              <w:t>compression/compaction).</w:t>
            </w:r>
          </w:p>
          <w:p w14:paraId="568F0884" w14:textId="77777777" w:rsidR="008103F5" w:rsidRPr="002116D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Explicit</w:t>
            </w:r>
            <w:r>
              <w:rPr>
                <w:rFonts w:eastAsia="Times New Roman"/>
              </w:rPr>
              <w:t xml:space="preserve"> </w:t>
            </w:r>
            <w:r w:rsidRPr="002116D5">
              <w:rPr>
                <w:rFonts w:eastAsia="Times New Roman"/>
              </w:rPr>
              <w:t>indication</w:t>
            </w:r>
            <w:r>
              <w:rPr>
                <w:rFonts w:eastAsia="Times New Roman"/>
              </w:rPr>
              <w:t xml:space="preserve"> </w:t>
            </w:r>
            <w:r w:rsidRPr="002116D5">
              <w:rPr>
                <w:rFonts w:eastAsia="Times New Roman"/>
              </w:rPr>
              <w:t>for</w:t>
            </w:r>
            <w:r>
              <w:rPr>
                <w:rFonts w:eastAsia="Times New Roman"/>
              </w:rPr>
              <w:t xml:space="preserve"> </w:t>
            </w:r>
            <w:r w:rsidRPr="002116D5">
              <w:rPr>
                <w:rFonts w:eastAsia="Times New Roman"/>
              </w:rPr>
              <w:t>multiplexing.</w:t>
            </w:r>
          </w:p>
          <w:p w14:paraId="48469555" w14:textId="77777777" w:rsidR="008103F5" w:rsidRPr="002116D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rPr>
            </w:pPr>
            <w:r w:rsidRPr="002116D5">
              <w:rPr>
                <w:rFonts w:eastAsia="Times New Roman"/>
              </w:rPr>
              <w:t>Multiplexing</w:t>
            </w:r>
            <w:r>
              <w:rPr>
                <w:rFonts w:eastAsia="Times New Roman"/>
              </w:rPr>
              <w:t xml:space="preserve"> </w:t>
            </w:r>
            <w:r w:rsidRPr="002116D5">
              <w:rPr>
                <w:rFonts w:eastAsia="Times New Roman"/>
              </w:rPr>
              <w:t>rule</w:t>
            </w:r>
            <w:r>
              <w:rPr>
                <w:rFonts w:eastAsia="Times New Roman"/>
              </w:rPr>
              <w:t xml:space="preserve"> </w:t>
            </w:r>
            <w:r w:rsidRPr="002116D5">
              <w:rPr>
                <w:rFonts w:eastAsia="Times New Roman"/>
              </w:rPr>
              <w:t>and</w:t>
            </w:r>
            <w:r>
              <w:rPr>
                <w:rFonts w:eastAsia="Times New Roman"/>
              </w:rPr>
              <w:t xml:space="preserve"> </w:t>
            </w:r>
            <w:r w:rsidRPr="002116D5">
              <w:rPr>
                <w:rFonts w:eastAsia="Times New Roman"/>
              </w:rPr>
              <w:t>order (</w:t>
            </w:r>
            <w:proofErr w:type="gramStart"/>
            <w:r w:rsidRPr="002116D5">
              <w:rPr>
                <w:rFonts w:eastAsia="Times New Roman"/>
              </w:rPr>
              <w:t>e.g.</w:t>
            </w:r>
            <w:proofErr w:type="gramEnd"/>
            <w:r>
              <w:rPr>
                <w:rFonts w:eastAsia="Times New Roman"/>
              </w:rPr>
              <w:t xml:space="preserve"> </w:t>
            </w:r>
            <w:r w:rsidRPr="002116D5">
              <w:rPr>
                <w:rFonts w:eastAsia="Times New Roman"/>
              </w:rPr>
              <w:t>HP/LP multiplexing</w:t>
            </w:r>
            <w:r>
              <w:rPr>
                <w:rFonts w:eastAsia="Times New Roman"/>
              </w:rPr>
              <w:t xml:space="preserve"> </w:t>
            </w:r>
            <w:r w:rsidRPr="002116D5">
              <w:rPr>
                <w:rFonts w:eastAsia="Times New Roman"/>
              </w:rPr>
              <w:t>is</w:t>
            </w:r>
            <w:r>
              <w:rPr>
                <w:rFonts w:eastAsia="Times New Roman"/>
              </w:rPr>
              <w:t xml:space="preserve"> </w:t>
            </w:r>
            <w:r w:rsidRPr="002116D5">
              <w:rPr>
                <w:rFonts w:eastAsia="Times New Roman"/>
              </w:rPr>
              <w:t>after</w:t>
            </w:r>
            <w:r>
              <w:rPr>
                <w:rFonts w:eastAsia="Times New Roman"/>
              </w:rPr>
              <w:t xml:space="preserve"> </w:t>
            </w:r>
            <w:r w:rsidRPr="002116D5">
              <w:rPr>
                <w:rFonts w:eastAsia="Times New Roman"/>
              </w:rPr>
              <w:t>resolving</w:t>
            </w:r>
            <w:r>
              <w:rPr>
                <w:rFonts w:eastAsia="Times New Roman"/>
              </w:rPr>
              <w:t xml:space="preserve"> </w:t>
            </w:r>
            <w:r w:rsidRPr="002116D5">
              <w:rPr>
                <w:rFonts w:eastAsia="Times New Roman"/>
              </w:rPr>
              <w:t>collision</w:t>
            </w:r>
            <w:r>
              <w:rPr>
                <w:rFonts w:eastAsia="Times New Roman"/>
              </w:rPr>
              <w:t xml:space="preserve"> </w:t>
            </w:r>
            <w:r w:rsidRPr="002116D5">
              <w:rPr>
                <w:rFonts w:eastAsia="Times New Roman"/>
              </w:rPr>
              <w:t>within</w:t>
            </w:r>
            <w:r>
              <w:rPr>
                <w:rFonts w:eastAsia="Times New Roman"/>
              </w:rPr>
              <w:t xml:space="preserve"> </w:t>
            </w:r>
            <w:r w:rsidRPr="002116D5">
              <w:rPr>
                <w:rFonts w:eastAsia="Times New Roman"/>
              </w:rPr>
              <w:t>the</w:t>
            </w:r>
            <w:r>
              <w:rPr>
                <w:rFonts w:eastAsia="Times New Roman"/>
              </w:rPr>
              <w:t xml:space="preserve"> </w:t>
            </w:r>
            <w:r w:rsidRPr="002116D5">
              <w:rPr>
                <w:rFonts w:eastAsia="Times New Roman"/>
              </w:rPr>
              <w:t>same</w:t>
            </w:r>
            <w:r>
              <w:rPr>
                <w:rFonts w:eastAsia="Times New Roman"/>
              </w:rPr>
              <w:t xml:space="preserve"> </w:t>
            </w:r>
            <w:r w:rsidRPr="002116D5">
              <w:rPr>
                <w:rFonts w:eastAsia="Times New Roman"/>
              </w:rPr>
              <w:t>priority).</w:t>
            </w:r>
          </w:p>
          <w:p w14:paraId="6EDDC5DF" w14:textId="521A99E8" w:rsidR="008103F5" w:rsidRPr="008103F5" w:rsidRDefault="008103F5" w:rsidP="001E7E4D">
            <w:pPr>
              <w:pStyle w:val="ListParagraph"/>
              <w:numPr>
                <w:ilvl w:val="1"/>
                <w:numId w:val="48"/>
              </w:numPr>
              <w:overflowPunct w:val="0"/>
              <w:autoSpaceDE w:val="0"/>
              <w:autoSpaceDN w:val="0"/>
              <w:adjustRightInd w:val="0"/>
              <w:spacing w:after="180" w:line="240" w:lineRule="auto"/>
              <w:jc w:val="left"/>
              <w:textAlignment w:val="baseline"/>
              <w:rPr>
                <w:rFonts w:eastAsia="Times New Roman"/>
                <w:color w:val="FF0000"/>
              </w:rPr>
            </w:pPr>
            <w:r w:rsidRPr="002116D5">
              <w:rPr>
                <w:rFonts w:eastAsia="Times New Roman"/>
                <w:color w:val="FF0000"/>
              </w:rPr>
              <w:t>How</w:t>
            </w:r>
            <w:r>
              <w:rPr>
                <w:rFonts w:eastAsia="Times New Roman"/>
                <w:color w:val="FF0000"/>
              </w:rPr>
              <w:t xml:space="preserve"> </w:t>
            </w:r>
            <w:r w:rsidRPr="002116D5">
              <w:rPr>
                <w:rFonts w:eastAsia="Times New Roman"/>
                <w:color w:val="FF0000"/>
              </w:rPr>
              <w:t>to</w:t>
            </w:r>
            <w:r>
              <w:rPr>
                <w:rFonts w:eastAsia="Times New Roman"/>
                <w:color w:val="FF0000"/>
              </w:rPr>
              <w:t xml:space="preserve"> </w:t>
            </w:r>
            <w:r w:rsidRPr="002116D5">
              <w:rPr>
                <w:rFonts w:eastAsia="Times New Roman"/>
                <w:color w:val="FF0000"/>
              </w:rPr>
              <w:t>handle</w:t>
            </w:r>
            <w:r>
              <w:rPr>
                <w:rFonts w:eastAsia="Times New Roman"/>
                <w:color w:val="FF0000"/>
              </w:rPr>
              <w:t xml:space="preserve"> </w:t>
            </w:r>
            <w:r w:rsidRPr="002116D5">
              <w:rPr>
                <w:rFonts w:eastAsia="Times New Roman"/>
                <w:color w:val="FF0000"/>
              </w:rPr>
              <w:t>multiplexing</w:t>
            </w:r>
            <w:r>
              <w:rPr>
                <w:rFonts w:eastAsia="Times New Roman"/>
                <w:color w:val="FF0000"/>
              </w:rPr>
              <w:t xml:space="preserve"> </w:t>
            </w:r>
            <w:r w:rsidRPr="002116D5">
              <w:rPr>
                <w:rFonts w:eastAsia="Times New Roman"/>
                <w:color w:val="FF0000"/>
              </w:rPr>
              <w:t>of</w:t>
            </w:r>
            <w:r>
              <w:rPr>
                <w:rFonts w:eastAsia="Times New Roman"/>
                <w:color w:val="FF0000"/>
              </w:rPr>
              <w:t xml:space="preserve"> </w:t>
            </w:r>
            <w:r w:rsidRPr="002116D5">
              <w:rPr>
                <w:rFonts w:eastAsia="Times New Roman"/>
                <w:color w:val="FF0000"/>
              </w:rPr>
              <w:t>UCI</w:t>
            </w:r>
            <w:r>
              <w:rPr>
                <w:rFonts w:eastAsia="Times New Roman"/>
                <w:color w:val="FF0000"/>
              </w:rPr>
              <w:t xml:space="preserve"> </w:t>
            </w:r>
            <w:r w:rsidRPr="002116D5">
              <w:rPr>
                <w:rFonts w:eastAsia="Times New Roman"/>
                <w:color w:val="FF0000"/>
              </w:rPr>
              <w:t>of</w:t>
            </w:r>
            <w:r>
              <w:rPr>
                <w:rFonts w:eastAsia="Times New Roman"/>
                <w:color w:val="FF0000"/>
              </w:rPr>
              <w:t xml:space="preserve"> </w:t>
            </w:r>
            <w:r w:rsidRPr="002116D5">
              <w:rPr>
                <w:rFonts w:eastAsia="Times New Roman"/>
                <w:color w:val="FF0000"/>
              </w:rPr>
              <w:t>different</w:t>
            </w:r>
            <w:r>
              <w:rPr>
                <w:rFonts w:eastAsia="Times New Roman"/>
                <w:color w:val="FF0000"/>
              </w:rPr>
              <w:t xml:space="preserve"> </w:t>
            </w:r>
            <w:r w:rsidRPr="002116D5">
              <w:rPr>
                <w:rFonts w:eastAsia="Times New Roman"/>
                <w:color w:val="FF0000"/>
              </w:rPr>
              <w:t>priorities</w:t>
            </w:r>
            <w:r>
              <w:rPr>
                <w:rFonts w:eastAsia="Times New Roman"/>
                <w:color w:val="FF0000"/>
              </w:rPr>
              <w:t xml:space="preserve"> </w:t>
            </w:r>
            <w:r w:rsidRPr="002116D5">
              <w:rPr>
                <w:rFonts w:eastAsia="Times New Roman"/>
                <w:color w:val="FF0000"/>
              </w:rPr>
              <w:t>and</w:t>
            </w:r>
            <w:r>
              <w:rPr>
                <w:rFonts w:eastAsia="Times New Roman"/>
                <w:color w:val="FF0000"/>
              </w:rPr>
              <w:t xml:space="preserve"> </w:t>
            </w:r>
            <w:r w:rsidRPr="002116D5">
              <w:rPr>
                <w:rFonts w:eastAsia="Times New Roman"/>
                <w:color w:val="FF0000"/>
              </w:rPr>
              <w:t>CG-UCI</w:t>
            </w:r>
            <w:r>
              <w:rPr>
                <w:rFonts w:eastAsia="Times New Roman"/>
                <w:color w:val="FF0000"/>
              </w:rPr>
              <w:t xml:space="preserve"> </w:t>
            </w:r>
            <w:r w:rsidRPr="002116D5">
              <w:rPr>
                <w:rFonts w:eastAsia="Times New Roman"/>
                <w:color w:val="FF0000"/>
              </w:rPr>
              <w:t>in</w:t>
            </w:r>
            <w:r>
              <w:rPr>
                <w:rFonts w:eastAsia="Times New Roman"/>
                <w:color w:val="FF0000"/>
              </w:rPr>
              <w:t xml:space="preserve"> </w:t>
            </w:r>
            <w:r w:rsidRPr="002116D5">
              <w:rPr>
                <w:rFonts w:eastAsia="Times New Roman"/>
                <w:color w:val="FF0000"/>
              </w:rPr>
              <w:t>a</w:t>
            </w:r>
            <w:r>
              <w:rPr>
                <w:rFonts w:eastAsia="Times New Roman"/>
                <w:color w:val="FF0000"/>
              </w:rPr>
              <w:t xml:space="preserve"> </w:t>
            </w:r>
            <w:r w:rsidRPr="002116D5">
              <w:rPr>
                <w:rFonts w:eastAsia="Times New Roman"/>
                <w:color w:val="FF0000"/>
              </w:rPr>
              <w:t>CG-PUSCH</w:t>
            </w:r>
          </w:p>
        </w:tc>
      </w:tr>
    </w:tbl>
    <w:p w14:paraId="4A6DCFF3" w14:textId="77777777" w:rsidR="008103F5" w:rsidRDefault="008103F5" w:rsidP="008803C8">
      <w:pPr>
        <w:pStyle w:val="ListParagraph"/>
        <w:ind w:left="0"/>
        <w:rPr>
          <w:rFonts w:ascii="Times" w:eastAsia="Batang" w:hAnsi="Times"/>
          <w:sz w:val="22"/>
        </w:rPr>
      </w:pPr>
    </w:p>
    <w:p w14:paraId="10536304" w14:textId="0F4830FD" w:rsidR="008110CB" w:rsidRDefault="00C12A00" w:rsidP="008803C8">
      <w:pPr>
        <w:pStyle w:val="ListParagraph"/>
        <w:ind w:left="0"/>
        <w:rPr>
          <w:rFonts w:ascii="Times" w:eastAsia="Batang" w:hAnsi="Times"/>
          <w:sz w:val="22"/>
        </w:rPr>
      </w:pPr>
      <w:r>
        <w:rPr>
          <w:rFonts w:ascii="Times" w:eastAsia="Batang" w:hAnsi="Times"/>
          <w:sz w:val="22"/>
        </w:rPr>
        <w:t xml:space="preserve">This agreement hints that </w:t>
      </w:r>
      <w:proofErr w:type="gramStart"/>
      <w:r w:rsidR="005C6701">
        <w:rPr>
          <w:rFonts w:ascii="Times" w:eastAsia="Batang" w:hAnsi="Times"/>
          <w:sz w:val="22"/>
        </w:rPr>
        <w:t>priority based</w:t>
      </w:r>
      <w:proofErr w:type="gramEnd"/>
      <w:r w:rsidR="005C6701">
        <w:rPr>
          <w:rFonts w:ascii="Times" w:eastAsia="Batang" w:hAnsi="Times"/>
          <w:sz w:val="22"/>
        </w:rPr>
        <w:t xml:space="preserve"> transmissions </w:t>
      </w:r>
      <w:r w:rsidR="00490F5B">
        <w:rPr>
          <w:rFonts w:ascii="Times" w:eastAsia="Batang" w:hAnsi="Times"/>
          <w:sz w:val="22"/>
        </w:rPr>
        <w:t>are</w:t>
      </w:r>
      <w:r w:rsidR="0073404F">
        <w:rPr>
          <w:rFonts w:ascii="Times" w:eastAsia="Batang" w:hAnsi="Times"/>
          <w:sz w:val="22"/>
        </w:rPr>
        <w:t xml:space="preserve"> supported </w:t>
      </w:r>
      <w:r w:rsidR="007857A6">
        <w:rPr>
          <w:rFonts w:ascii="Times" w:eastAsia="Batang" w:hAnsi="Times"/>
          <w:sz w:val="22"/>
        </w:rPr>
        <w:t xml:space="preserve">in Rel.17 when the system operates in shared spectrum, given that the CG-UCI is only used </w:t>
      </w:r>
      <w:r w:rsidR="00490F5B">
        <w:rPr>
          <w:rFonts w:ascii="Times" w:eastAsia="Batang" w:hAnsi="Times"/>
          <w:sz w:val="22"/>
        </w:rPr>
        <w:t>in this scenario</w:t>
      </w:r>
      <w:r w:rsidR="008110CB">
        <w:rPr>
          <w:rFonts w:ascii="Times" w:eastAsia="Batang" w:hAnsi="Times"/>
          <w:sz w:val="22"/>
        </w:rPr>
        <w:t>, and therefore harmonization in this matter</w:t>
      </w:r>
      <w:r w:rsidR="00FF4D34">
        <w:rPr>
          <w:rFonts w:ascii="Times" w:eastAsia="Batang" w:hAnsi="Times"/>
          <w:sz w:val="22"/>
        </w:rPr>
        <w:t xml:space="preserve"> is needed, while it is unclear whether this should be handled in this AI or in the intra-UE AI.</w:t>
      </w:r>
    </w:p>
    <w:p w14:paraId="2915F987" w14:textId="77777777" w:rsidR="008110CB" w:rsidRDefault="008110CB" w:rsidP="008803C8">
      <w:pPr>
        <w:pStyle w:val="ListParagraph"/>
        <w:ind w:left="0"/>
        <w:rPr>
          <w:rFonts w:ascii="Times" w:eastAsia="Batang" w:hAnsi="Times"/>
          <w:sz w:val="22"/>
        </w:rPr>
      </w:pPr>
    </w:p>
    <w:p w14:paraId="5CBF8822" w14:textId="48FE3237" w:rsidR="00CA7FD0" w:rsidRDefault="00490F5B" w:rsidP="008803C8">
      <w:pPr>
        <w:pStyle w:val="ListParagraph"/>
        <w:ind w:left="0"/>
        <w:rPr>
          <w:rFonts w:ascii="Times" w:eastAsia="Batang" w:hAnsi="Times"/>
          <w:sz w:val="22"/>
          <w:lang w:val="en-US"/>
        </w:rPr>
      </w:pPr>
      <w:r>
        <w:rPr>
          <w:rFonts w:ascii="Times" w:eastAsia="Batang" w:hAnsi="Times"/>
          <w:sz w:val="22"/>
        </w:rPr>
        <w:t>With that said, i</w:t>
      </w:r>
      <w:r w:rsidR="008803C8" w:rsidRPr="00537138">
        <w:rPr>
          <w:rFonts w:ascii="Times" w:eastAsia="Batang" w:hAnsi="Times"/>
          <w:sz w:val="22"/>
        </w:rPr>
        <w:t xml:space="preserve">n Rel.16, given that CG-UCI is piggybacked within a PUSCH in unlicensed operation and one or more consecutive CG-PUSCHs may </w:t>
      </w:r>
      <w:proofErr w:type="gramStart"/>
      <w:r w:rsidR="008803C8" w:rsidRPr="00537138">
        <w:rPr>
          <w:rFonts w:ascii="Times" w:eastAsia="Batang" w:hAnsi="Times"/>
          <w:sz w:val="22"/>
        </w:rPr>
        <w:t>actually overlap</w:t>
      </w:r>
      <w:proofErr w:type="gramEnd"/>
      <w:r w:rsidR="008803C8" w:rsidRPr="00537138">
        <w:rPr>
          <w:rFonts w:ascii="Times" w:eastAsia="Batang" w:hAnsi="Times"/>
          <w:sz w:val="22"/>
        </w:rPr>
        <w:t xml:space="preserve"> with a PUCCH within a PUCCH group some multiplexing rules were introduced. </w:t>
      </w:r>
      <w:proofErr w:type="gramStart"/>
      <w:r w:rsidR="008803C8" w:rsidRPr="00537138">
        <w:rPr>
          <w:rFonts w:ascii="Times" w:eastAsia="Batang" w:hAnsi="Times"/>
          <w:sz w:val="22"/>
        </w:rPr>
        <w:t>In particular, if</w:t>
      </w:r>
      <w:proofErr w:type="gramEnd"/>
      <w:r w:rsidR="008803C8" w:rsidRPr="00537138">
        <w:rPr>
          <w:rFonts w:ascii="Times" w:eastAsia="Batang" w:hAnsi="Times"/>
          <w:sz w:val="22"/>
        </w:rPr>
        <w:t xml:space="preserve"> </w:t>
      </w:r>
      <w:r w:rsidR="008803C8" w:rsidRPr="00537138">
        <w:rPr>
          <w:rFonts w:ascii="Times" w:eastAsia="Batang" w:hAnsi="Times"/>
          <w:sz w:val="22"/>
          <w:lang w:val="en-US"/>
        </w:rPr>
        <w:t>the PUCCH does not contain HARQ-ACK feedback information, then the CG-UCI is multiplexed with the highest</w:t>
      </w:r>
      <w:r w:rsidR="008803C8">
        <w:rPr>
          <w:rFonts w:ascii="Times" w:eastAsia="Batang" w:hAnsi="Times"/>
          <w:sz w:val="22"/>
          <w:lang w:val="en-US"/>
        </w:rPr>
        <w:t xml:space="preserve"> priority followed by</w:t>
      </w:r>
      <w:r w:rsidR="008803C8" w:rsidRPr="002729A7">
        <w:rPr>
          <w:rFonts w:ascii="Times" w:eastAsia="Batang" w:hAnsi="Times"/>
          <w:sz w:val="22"/>
          <w:lang w:val="en-US"/>
        </w:rPr>
        <w:t xml:space="preserve"> CSI-part1,</w:t>
      </w:r>
      <w:r w:rsidR="008803C8">
        <w:rPr>
          <w:rFonts w:ascii="Times" w:eastAsia="Batang" w:hAnsi="Times"/>
          <w:sz w:val="22"/>
          <w:lang w:val="en-US"/>
        </w:rPr>
        <w:t xml:space="preserve"> and </w:t>
      </w:r>
      <w:r w:rsidR="008803C8" w:rsidRPr="002729A7">
        <w:rPr>
          <w:rFonts w:ascii="Times" w:eastAsia="Batang" w:hAnsi="Times"/>
          <w:sz w:val="22"/>
          <w:lang w:val="en-US"/>
        </w:rPr>
        <w:t xml:space="preserve">CSI-part 2 on </w:t>
      </w:r>
      <w:r w:rsidR="008803C8">
        <w:rPr>
          <w:rFonts w:ascii="Times" w:eastAsia="Batang" w:hAnsi="Times"/>
          <w:sz w:val="22"/>
          <w:lang w:val="en-US"/>
        </w:rPr>
        <w:t xml:space="preserve">the </w:t>
      </w:r>
      <w:r w:rsidR="008803C8" w:rsidRPr="002729A7">
        <w:rPr>
          <w:rFonts w:ascii="Times" w:eastAsia="Batang" w:hAnsi="Times"/>
          <w:sz w:val="22"/>
          <w:lang w:val="en-US"/>
        </w:rPr>
        <w:t>CG-PUSCH</w:t>
      </w:r>
      <w:r w:rsidR="008803C8">
        <w:rPr>
          <w:rFonts w:ascii="Times" w:eastAsia="Batang" w:hAnsi="Times"/>
          <w:sz w:val="22"/>
          <w:lang w:val="en-US"/>
        </w:rPr>
        <w:t xml:space="preserve">. However, if the PUCCH contains </w:t>
      </w:r>
      <w:r w:rsidR="008803C8" w:rsidRPr="002729A7">
        <w:rPr>
          <w:rFonts w:ascii="Times" w:eastAsia="Batang" w:hAnsi="Times"/>
          <w:sz w:val="22"/>
          <w:lang w:val="en-US"/>
        </w:rPr>
        <w:t xml:space="preserve">HARQ-ACK feedback </w:t>
      </w:r>
      <w:r w:rsidR="008803C8">
        <w:rPr>
          <w:rFonts w:ascii="Times" w:eastAsia="Batang" w:hAnsi="Times"/>
          <w:sz w:val="22"/>
          <w:lang w:val="en-US"/>
        </w:rPr>
        <w:t>information, then the UE can be configured to either skip the overlapping CG-PUSCH and transmit the HARQ PUCCH</w:t>
      </w:r>
      <w:r w:rsidR="002B5D79">
        <w:rPr>
          <w:rFonts w:ascii="Times" w:eastAsia="Batang" w:hAnsi="Times"/>
          <w:sz w:val="22"/>
          <w:lang w:val="en-US"/>
        </w:rPr>
        <w:t xml:space="preserve"> (e.g., </w:t>
      </w:r>
      <w:r w:rsidR="002B5D79" w:rsidRPr="005F2599">
        <w:rPr>
          <w:rFonts w:ascii="Times" w:eastAsia="Batang" w:hAnsi="Times"/>
          <w:i/>
          <w:iCs/>
          <w:sz w:val="22"/>
          <w:lang w:val="en-US"/>
        </w:rPr>
        <w:t>cg-UCI-Multiplexing</w:t>
      </w:r>
      <w:r w:rsidR="002B5D79" w:rsidRPr="005F2599">
        <w:rPr>
          <w:rFonts w:ascii="Times" w:eastAsia="Batang" w:hAnsi="Times"/>
          <w:sz w:val="22"/>
          <w:lang w:val="en-US"/>
        </w:rPr>
        <w:t xml:space="preserve"> is configured</w:t>
      </w:r>
      <w:r w:rsidR="002B5D79">
        <w:rPr>
          <w:rFonts w:ascii="Times" w:eastAsia="Batang" w:hAnsi="Times"/>
          <w:sz w:val="22"/>
          <w:lang w:val="en-US"/>
        </w:rPr>
        <w:t>)</w:t>
      </w:r>
      <w:r w:rsidR="008803C8">
        <w:rPr>
          <w:rFonts w:ascii="Times" w:eastAsia="Batang" w:hAnsi="Times"/>
          <w:sz w:val="22"/>
          <w:lang w:val="en-US"/>
        </w:rPr>
        <w:t xml:space="preserve">, or jointly encode the CG-UCI and HARQ information within a PUSCH. Moving forward to Rel.17, when CG-UCI is configured to be piggybacked in a CG-PUSCH (i.e., </w:t>
      </w:r>
      <w:r w:rsidR="008803C8" w:rsidRPr="00B5240D">
        <w:rPr>
          <w:rFonts w:eastAsia="Batang"/>
          <w:i/>
          <w:iCs/>
          <w:sz w:val="22"/>
        </w:rPr>
        <w:t>cg-</w:t>
      </w:r>
      <w:proofErr w:type="spellStart"/>
      <w:r w:rsidR="008803C8" w:rsidRPr="00B5240D">
        <w:rPr>
          <w:rFonts w:eastAsia="Batang"/>
          <w:i/>
          <w:iCs/>
          <w:sz w:val="22"/>
        </w:rPr>
        <w:t>RetransmissionTimer</w:t>
      </w:r>
      <w:proofErr w:type="spellEnd"/>
      <w:r w:rsidR="008803C8" w:rsidRPr="00815AA1">
        <w:rPr>
          <w:rFonts w:eastAsia="Batang"/>
          <w:sz w:val="22"/>
        </w:rPr>
        <w:t xml:space="preserve"> is</w:t>
      </w:r>
      <w:r w:rsidR="008803C8">
        <w:rPr>
          <w:rFonts w:eastAsia="Batang"/>
          <w:sz w:val="22"/>
        </w:rPr>
        <w:t xml:space="preserve"> enabled</w:t>
      </w:r>
      <w:r w:rsidR="008803C8">
        <w:rPr>
          <w:rFonts w:ascii="Times" w:eastAsia="Batang" w:hAnsi="Times"/>
          <w:sz w:val="22"/>
          <w:lang w:val="en-US"/>
        </w:rPr>
        <w:t xml:space="preserve">), similarly as Rel.16 </w:t>
      </w:r>
      <w:r w:rsidR="00CB2F83">
        <w:rPr>
          <w:rFonts w:ascii="Times" w:eastAsia="Batang" w:hAnsi="Times"/>
          <w:sz w:val="22"/>
          <w:lang w:val="en-US"/>
        </w:rPr>
        <w:t>should be</w:t>
      </w:r>
      <w:r w:rsidR="00CB2F83" w:rsidRPr="00851259">
        <w:rPr>
          <w:rFonts w:ascii="Times" w:eastAsia="Batang" w:hAnsi="Times"/>
          <w:sz w:val="22"/>
          <w:lang w:val="en-US"/>
        </w:rPr>
        <w:t xml:space="preserve"> regarded as high priority</w:t>
      </w:r>
      <w:r w:rsidR="00CB2F83">
        <w:rPr>
          <w:rFonts w:ascii="Times" w:eastAsia="Batang" w:hAnsi="Times"/>
          <w:sz w:val="22"/>
          <w:lang w:val="en-US"/>
        </w:rPr>
        <w:t xml:space="preserve"> when HARQ transmission is not present.</w:t>
      </w:r>
      <w:r w:rsidR="005F2599">
        <w:rPr>
          <w:rFonts w:ascii="Times" w:eastAsia="Batang" w:hAnsi="Times"/>
          <w:sz w:val="22"/>
          <w:lang w:val="en-US"/>
        </w:rPr>
        <w:t xml:space="preserve"> However</w:t>
      </w:r>
      <w:r w:rsidR="005321B5">
        <w:rPr>
          <w:rFonts w:ascii="Times" w:eastAsia="Batang" w:hAnsi="Times"/>
          <w:sz w:val="22"/>
          <w:lang w:val="en-US"/>
        </w:rPr>
        <w:t>,</w:t>
      </w:r>
      <w:r w:rsidR="00CA7FD0">
        <w:rPr>
          <w:rFonts w:ascii="Times" w:eastAsia="Batang" w:hAnsi="Times"/>
          <w:sz w:val="22"/>
          <w:lang w:val="en-US"/>
        </w:rPr>
        <w:t xml:space="preserve"> </w:t>
      </w:r>
      <w:r w:rsidR="005F2599">
        <w:rPr>
          <w:rFonts w:ascii="Times" w:eastAsia="Batang" w:hAnsi="Times"/>
          <w:sz w:val="22"/>
          <w:lang w:val="en-US"/>
        </w:rPr>
        <w:t>in case HARQ transmission is present</w:t>
      </w:r>
      <w:r w:rsidR="00CA7FD0">
        <w:rPr>
          <w:rFonts w:ascii="Times" w:eastAsia="Batang" w:hAnsi="Times"/>
          <w:sz w:val="22"/>
          <w:lang w:val="en-US"/>
        </w:rPr>
        <w:t>:</w:t>
      </w:r>
    </w:p>
    <w:p w14:paraId="331276EA" w14:textId="2A539FC9" w:rsidR="00CB2F83" w:rsidRDefault="005F2599" w:rsidP="001E7E4D">
      <w:pPr>
        <w:pStyle w:val="ListParagraph"/>
        <w:numPr>
          <w:ilvl w:val="0"/>
          <w:numId w:val="49"/>
        </w:numPr>
        <w:rPr>
          <w:rFonts w:ascii="Times" w:eastAsia="Batang" w:hAnsi="Times"/>
          <w:sz w:val="22"/>
          <w:lang w:val="en-US"/>
        </w:rPr>
      </w:pPr>
      <w:r>
        <w:rPr>
          <w:rFonts w:ascii="Times" w:eastAsia="Batang" w:hAnsi="Times"/>
          <w:sz w:val="22"/>
          <w:lang w:val="en-US"/>
        </w:rPr>
        <w:t xml:space="preserve">if </w:t>
      </w:r>
      <w:r w:rsidRPr="005F2599">
        <w:rPr>
          <w:rFonts w:ascii="Times" w:eastAsia="Batang" w:hAnsi="Times"/>
          <w:i/>
          <w:iCs/>
          <w:sz w:val="22"/>
          <w:lang w:val="en-US"/>
        </w:rPr>
        <w:t>cg-UCI-Multiplexing</w:t>
      </w:r>
      <w:r w:rsidRPr="005F2599">
        <w:rPr>
          <w:rFonts w:ascii="Times" w:eastAsia="Batang" w:hAnsi="Times"/>
          <w:sz w:val="22"/>
          <w:lang w:val="en-US"/>
        </w:rPr>
        <w:t xml:space="preserve"> is configured</w:t>
      </w:r>
      <w:r w:rsidR="002B5D79">
        <w:rPr>
          <w:rFonts w:ascii="Times" w:eastAsia="Batang" w:hAnsi="Times"/>
          <w:sz w:val="22"/>
          <w:lang w:val="en-US"/>
        </w:rPr>
        <w:t xml:space="preserve">, the </w:t>
      </w:r>
      <w:r w:rsidR="002B5D79" w:rsidRPr="002B5D79">
        <w:rPr>
          <w:rFonts w:ascii="Times" w:eastAsia="Batang" w:hAnsi="Times"/>
          <w:sz w:val="22"/>
          <w:lang w:val="en-US"/>
        </w:rPr>
        <w:t xml:space="preserve">CG-UCI can be jointly multiplexed with </w:t>
      </w:r>
      <w:r w:rsidR="007C4528">
        <w:rPr>
          <w:rFonts w:ascii="Times" w:eastAsia="Batang" w:hAnsi="Times"/>
          <w:sz w:val="22"/>
          <w:lang w:val="en-US"/>
        </w:rPr>
        <w:t>low priority (</w:t>
      </w:r>
      <w:r w:rsidR="002B5D79" w:rsidRPr="002B5D79">
        <w:rPr>
          <w:rFonts w:ascii="Times" w:eastAsia="Batang" w:hAnsi="Times"/>
          <w:sz w:val="22"/>
          <w:lang w:val="en-US"/>
        </w:rPr>
        <w:t>LP</w:t>
      </w:r>
      <w:r w:rsidR="00843475">
        <w:rPr>
          <w:rFonts w:ascii="Times" w:eastAsia="Batang" w:hAnsi="Times"/>
          <w:sz w:val="22"/>
          <w:lang w:val="en-US"/>
        </w:rPr>
        <w:t>)</w:t>
      </w:r>
      <w:r w:rsidR="002B5D79" w:rsidRPr="002B5D79">
        <w:rPr>
          <w:rFonts w:ascii="Times" w:eastAsia="Batang" w:hAnsi="Times"/>
          <w:sz w:val="22"/>
          <w:lang w:val="en-US"/>
        </w:rPr>
        <w:t xml:space="preserve"> HARQ-ACK, when </w:t>
      </w:r>
      <w:r w:rsidR="00843475">
        <w:rPr>
          <w:rFonts w:ascii="Times" w:eastAsia="Batang" w:hAnsi="Times"/>
          <w:sz w:val="22"/>
          <w:lang w:val="en-US"/>
        </w:rPr>
        <w:t>high priority (</w:t>
      </w:r>
      <w:r w:rsidR="002B5D79" w:rsidRPr="002B5D79">
        <w:rPr>
          <w:rFonts w:ascii="Times" w:eastAsia="Batang" w:hAnsi="Times"/>
          <w:sz w:val="22"/>
          <w:lang w:val="en-US"/>
        </w:rPr>
        <w:t>HP</w:t>
      </w:r>
      <w:r w:rsidR="00843475">
        <w:rPr>
          <w:rFonts w:ascii="Times" w:eastAsia="Batang" w:hAnsi="Times"/>
          <w:sz w:val="22"/>
          <w:lang w:val="en-US"/>
        </w:rPr>
        <w:t>)</w:t>
      </w:r>
      <w:r w:rsidR="002B5D79" w:rsidRPr="002B5D79">
        <w:rPr>
          <w:rFonts w:ascii="Times" w:eastAsia="Batang" w:hAnsi="Times"/>
          <w:sz w:val="22"/>
          <w:lang w:val="en-US"/>
        </w:rPr>
        <w:t xml:space="preserve"> HARQ-ACK </w:t>
      </w:r>
      <w:r w:rsidR="005321B5">
        <w:rPr>
          <w:rFonts w:ascii="Times" w:eastAsia="Batang" w:hAnsi="Times"/>
          <w:sz w:val="22"/>
          <w:lang w:val="en-US"/>
        </w:rPr>
        <w:t xml:space="preserve">is not </w:t>
      </w:r>
      <w:r w:rsidR="004E62FA">
        <w:rPr>
          <w:rFonts w:ascii="Times" w:eastAsia="Batang" w:hAnsi="Times"/>
          <w:sz w:val="22"/>
          <w:lang w:val="en-US"/>
        </w:rPr>
        <w:t xml:space="preserve">present and not </w:t>
      </w:r>
      <w:r w:rsidR="005321B5">
        <w:rPr>
          <w:rFonts w:ascii="Times" w:eastAsia="Batang" w:hAnsi="Times"/>
          <w:sz w:val="22"/>
          <w:lang w:val="en-US"/>
        </w:rPr>
        <w:t>to be multiplexed</w:t>
      </w:r>
      <w:r w:rsidR="00AB098B">
        <w:rPr>
          <w:rFonts w:ascii="Times" w:eastAsia="Batang" w:hAnsi="Times"/>
          <w:sz w:val="22"/>
          <w:lang w:val="en-US"/>
        </w:rPr>
        <w:t xml:space="preserve"> </w:t>
      </w:r>
      <w:r w:rsidR="007C4528">
        <w:rPr>
          <w:rFonts w:ascii="Times" w:eastAsia="Batang" w:hAnsi="Times"/>
          <w:sz w:val="22"/>
          <w:lang w:val="en-US"/>
        </w:rPr>
        <w:t>together with a LP HARQ-ACK onto a CG-</w:t>
      </w:r>
      <w:proofErr w:type="gramStart"/>
      <w:r w:rsidR="007C4528">
        <w:rPr>
          <w:rFonts w:ascii="Times" w:eastAsia="Batang" w:hAnsi="Times"/>
          <w:sz w:val="22"/>
          <w:lang w:val="en-US"/>
        </w:rPr>
        <w:t>PUSCH</w:t>
      </w:r>
      <w:r w:rsidR="00CA7FD0">
        <w:rPr>
          <w:rFonts w:ascii="Times" w:eastAsia="Batang" w:hAnsi="Times"/>
          <w:sz w:val="22"/>
          <w:lang w:val="en-US"/>
        </w:rPr>
        <w:t>;</w:t>
      </w:r>
      <w:proofErr w:type="gramEnd"/>
    </w:p>
    <w:p w14:paraId="2E0C7B58" w14:textId="3DE9F3B2" w:rsidR="00CA7FD0" w:rsidRDefault="00CA7FD0" w:rsidP="001E7E4D">
      <w:pPr>
        <w:pStyle w:val="ListParagraph"/>
        <w:numPr>
          <w:ilvl w:val="0"/>
          <w:numId w:val="49"/>
        </w:numPr>
        <w:rPr>
          <w:rFonts w:ascii="Times" w:eastAsia="Batang" w:hAnsi="Times"/>
          <w:sz w:val="22"/>
          <w:lang w:val="en-US"/>
        </w:rPr>
      </w:pPr>
      <w:r>
        <w:rPr>
          <w:rFonts w:ascii="Times" w:eastAsia="Batang" w:hAnsi="Times"/>
          <w:sz w:val="22"/>
          <w:lang w:val="en-US"/>
        </w:rPr>
        <w:lastRenderedPageBreak/>
        <w:t xml:space="preserve">if </w:t>
      </w:r>
      <w:r w:rsidRPr="005F2599">
        <w:rPr>
          <w:rFonts w:ascii="Times" w:eastAsia="Batang" w:hAnsi="Times"/>
          <w:i/>
          <w:iCs/>
          <w:sz w:val="22"/>
          <w:lang w:val="en-US"/>
        </w:rPr>
        <w:t>cg-UCI-Multiplexing</w:t>
      </w:r>
      <w:r>
        <w:rPr>
          <w:rFonts w:ascii="Times" w:eastAsia="Batang" w:hAnsi="Times"/>
          <w:i/>
          <w:iCs/>
          <w:sz w:val="22"/>
          <w:lang w:val="en-US"/>
        </w:rPr>
        <w:t xml:space="preserve"> </w:t>
      </w:r>
      <w:r w:rsidRPr="00B962FF">
        <w:rPr>
          <w:rFonts w:ascii="Times" w:eastAsia="Batang" w:hAnsi="Times"/>
          <w:sz w:val="22"/>
          <w:lang w:val="en-US"/>
        </w:rPr>
        <w:t xml:space="preserve">is not </w:t>
      </w:r>
      <w:r w:rsidR="00B962FF" w:rsidRPr="00B962FF">
        <w:rPr>
          <w:rFonts w:ascii="Times" w:eastAsia="Batang" w:hAnsi="Times"/>
          <w:sz w:val="22"/>
          <w:lang w:val="en-US"/>
        </w:rPr>
        <w:t>configured</w:t>
      </w:r>
      <w:r w:rsidR="00B962FF">
        <w:rPr>
          <w:rFonts w:ascii="Times" w:eastAsia="Batang" w:hAnsi="Times"/>
          <w:i/>
          <w:iCs/>
          <w:sz w:val="22"/>
          <w:lang w:val="en-US"/>
        </w:rPr>
        <w:t xml:space="preserve">, </w:t>
      </w:r>
      <w:r w:rsidR="00B962FF">
        <w:rPr>
          <w:rFonts w:ascii="Times" w:eastAsia="Batang" w:hAnsi="Times"/>
          <w:sz w:val="22"/>
          <w:lang w:val="en-US"/>
        </w:rPr>
        <w:t xml:space="preserve">regardless of whether a </w:t>
      </w:r>
      <w:r w:rsidR="00B962FF" w:rsidRPr="002B5D79">
        <w:rPr>
          <w:rFonts w:ascii="Times" w:eastAsia="Batang" w:hAnsi="Times"/>
          <w:sz w:val="22"/>
          <w:lang w:val="en-US"/>
        </w:rPr>
        <w:t>HP HARQ-ACK is present</w:t>
      </w:r>
      <w:r w:rsidR="00B962FF">
        <w:rPr>
          <w:rFonts w:ascii="Times" w:eastAsia="Batang" w:hAnsi="Times"/>
          <w:sz w:val="22"/>
          <w:lang w:val="en-US"/>
        </w:rPr>
        <w:t xml:space="preserve"> or not, the UE skips the overlapping CG-PUSCH and transmit the HARQ PUCCH</w:t>
      </w:r>
      <w:r w:rsidR="003D5CF6">
        <w:rPr>
          <w:rFonts w:ascii="Times" w:eastAsia="Batang" w:hAnsi="Times"/>
          <w:sz w:val="22"/>
          <w:lang w:val="en-US"/>
        </w:rPr>
        <w:t xml:space="preserve"> in legacy manner.</w:t>
      </w:r>
    </w:p>
    <w:p w14:paraId="775E77FC" w14:textId="764083E9" w:rsidR="008803C8" w:rsidRPr="007560C1" w:rsidRDefault="008803C8" w:rsidP="008803C8">
      <w:pPr>
        <w:pStyle w:val="ListParagraph"/>
        <w:ind w:left="0"/>
        <w:rPr>
          <w:rFonts w:ascii="Times" w:eastAsia="Batang" w:hAnsi="Times"/>
          <w:sz w:val="22"/>
          <w:lang w:val="en-US"/>
        </w:rPr>
      </w:pPr>
      <w:r>
        <w:rPr>
          <w:rFonts w:ascii="Times" w:eastAsia="Batang" w:hAnsi="Times"/>
          <w:sz w:val="22"/>
          <w:lang w:val="en-US"/>
        </w:rPr>
        <w:t>Furthermore, if</w:t>
      </w:r>
      <w:r w:rsidRPr="007560C1">
        <w:rPr>
          <w:rFonts w:ascii="Times" w:eastAsia="Batang" w:hAnsi="Times"/>
          <w:sz w:val="22"/>
          <w:lang w:val="en-US"/>
        </w:rPr>
        <w:t xml:space="preserve"> HP and LP HARQ-ACKs are to be multiplexed onto </w:t>
      </w:r>
      <w:r>
        <w:rPr>
          <w:rFonts w:ascii="Times" w:eastAsia="Batang" w:hAnsi="Times"/>
          <w:sz w:val="22"/>
          <w:lang w:val="en-US"/>
        </w:rPr>
        <w:t xml:space="preserve">a </w:t>
      </w:r>
      <w:r w:rsidRPr="007560C1">
        <w:rPr>
          <w:rFonts w:ascii="Times" w:eastAsia="Batang" w:hAnsi="Times"/>
          <w:sz w:val="22"/>
          <w:lang w:val="en-US"/>
        </w:rPr>
        <w:t xml:space="preserve">CG-PUSCH which also includes CG-UCI, CG-UCI can be jointly encoded with </w:t>
      </w:r>
      <w:r>
        <w:rPr>
          <w:rFonts w:ascii="Times" w:eastAsia="Batang" w:hAnsi="Times"/>
          <w:sz w:val="22"/>
          <w:lang w:val="en-US"/>
        </w:rPr>
        <w:t xml:space="preserve">the </w:t>
      </w:r>
      <w:r w:rsidRPr="007560C1">
        <w:rPr>
          <w:rFonts w:ascii="Times" w:eastAsia="Batang" w:hAnsi="Times"/>
          <w:sz w:val="22"/>
          <w:lang w:val="en-US"/>
        </w:rPr>
        <w:t>HP HARQ-ACK with same beta offset.</w:t>
      </w:r>
    </w:p>
    <w:p w14:paraId="7E2DF993" w14:textId="59BF583A" w:rsidR="008803C8" w:rsidRDefault="008803C8" w:rsidP="00544481">
      <w:pPr>
        <w:pStyle w:val="3GPPText"/>
        <w:spacing w:before="0" w:line="276" w:lineRule="auto"/>
        <w:rPr>
          <w:b/>
          <w:bCs/>
        </w:rPr>
      </w:pPr>
      <w:r w:rsidRPr="00814209">
        <w:rPr>
          <w:b/>
          <w:bCs/>
        </w:rPr>
        <w:t xml:space="preserve">Proposal </w:t>
      </w:r>
      <w:r w:rsidR="008116FD">
        <w:rPr>
          <w:b/>
          <w:bCs/>
        </w:rPr>
        <w:t>7</w:t>
      </w:r>
      <w:r w:rsidRPr="00814209">
        <w:rPr>
          <w:b/>
          <w:bCs/>
        </w:rPr>
        <w:t xml:space="preserve">: </w:t>
      </w:r>
      <w:r w:rsidR="00AF0B8B" w:rsidRPr="0032193D">
        <w:rPr>
          <w:b/>
          <w:bCs/>
        </w:rPr>
        <w:t xml:space="preserve">When the </w:t>
      </w:r>
      <w:r w:rsidR="00AF0B8B" w:rsidRPr="0032193D">
        <w:rPr>
          <w:b/>
          <w:bCs/>
          <w:i/>
          <w:iCs/>
        </w:rPr>
        <w:t>cg-</w:t>
      </w:r>
      <w:proofErr w:type="spellStart"/>
      <w:r w:rsidR="00AF0B8B" w:rsidRPr="0032193D">
        <w:rPr>
          <w:b/>
          <w:bCs/>
          <w:i/>
          <w:iCs/>
        </w:rPr>
        <w:t>RetransmissionTimer</w:t>
      </w:r>
      <w:proofErr w:type="spellEnd"/>
      <w:r w:rsidR="00AF0B8B" w:rsidRPr="0032193D">
        <w:rPr>
          <w:b/>
          <w:bCs/>
        </w:rPr>
        <w:t xml:space="preserve"> is enabled, the CG-UCI is regarded as high priority when HARQ transmission is not present. </w:t>
      </w:r>
      <w:r w:rsidR="004E62FA" w:rsidRPr="0032193D">
        <w:rPr>
          <w:b/>
          <w:bCs/>
        </w:rPr>
        <w:t xml:space="preserve">When the </w:t>
      </w:r>
      <w:r w:rsidR="004E62FA" w:rsidRPr="0032193D">
        <w:rPr>
          <w:b/>
          <w:bCs/>
          <w:i/>
          <w:iCs/>
        </w:rPr>
        <w:t>cg-</w:t>
      </w:r>
      <w:proofErr w:type="spellStart"/>
      <w:r w:rsidR="004E62FA" w:rsidRPr="0032193D">
        <w:rPr>
          <w:b/>
          <w:bCs/>
          <w:i/>
          <w:iCs/>
        </w:rPr>
        <w:t>RetransmissionTimer</w:t>
      </w:r>
      <w:proofErr w:type="spellEnd"/>
      <w:r w:rsidR="004E62FA">
        <w:rPr>
          <w:b/>
          <w:bCs/>
        </w:rPr>
        <w:t xml:space="preserve"> is enabled,</w:t>
      </w:r>
      <w:r w:rsidR="00AF0B8B" w:rsidRPr="0032193D">
        <w:rPr>
          <w:b/>
          <w:bCs/>
        </w:rPr>
        <w:t xml:space="preserve"> if </w:t>
      </w:r>
      <w:r w:rsidR="00AF0B8B" w:rsidRPr="0032193D">
        <w:rPr>
          <w:b/>
          <w:bCs/>
          <w:i/>
          <w:iCs/>
        </w:rPr>
        <w:t>cg-UCI-Multiplexing</w:t>
      </w:r>
      <w:r w:rsidR="00AF0B8B" w:rsidRPr="0032193D">
        <w:rPr>
          <w:b/>
          <w:bCs/>
        </w:rPr>
        <w:t xml:space="preserve"> is configured the CG-UCI can be jointly multiplexed with LP HARQ-ACK, when HP HARQ-ACK is not present, otherwise if </w:t>
      </w:r>
      <w:r w:rsidR="00AF0B8B" w:rsidRPr="0032193D">
        <w:rPr>
          <w:b/>
          <w:bCs/>
          <w:i/>
          <w:iCs/>
        </w:rPr>
        <w:t>cg-UCI-Multiplexing</w:t>
      </w:r>
      <w:r w:rsidR="00AF0B8B" w:rsidRPr="0032193D">
        <w:rPr>
          <w:b/>
          <w:bCs/>
        </w:rPr>
        <w:t xml:space="preserve"> is not configured, the entire PUSCH, including the CG-UCI, is dropped</w:t>
      </w:r>
      <w:r w:rsidR="008116FD">
        <w:rPr>
          <w:b/>
          <w:bCs/>
        </w:rPr>
        <w:t>.</w:t>
      </w:r>
    </w:p>
    <w:p w14:paraId="44CC867F" w14:textId="08EC4839" w:rsidR="008803C8" w:rsidRDefault="008803C8" w:rsidP="00544481">
      <w:pPr>
        <w:pStyle w:val="3GPPText"/>
        <w:spacing w:line="276" w:lineRule="auto"/>
        <w:rPr>
          <w:b/>
          <w:bCs/>
        </w:rPr>
      </w:pPr>
      <w:r>
        <w:rPr>
          <w:b/>
          <w:bCs/>
        </w:rPr>
        <w:t xml:space="preserve">Proposal </w:t>
      </w:r>
      <w:r w:rsidR="008116FD">
        <w:rPr>
          <w:b/>
          <w:bCs/>
        </w:rPr>
        <w:t>8</w:t>
      </w:r>
      <w:r>
        <w:rPr>
          <w:b/>
          <w:bCs/>
        </w:rPr>
        <w:t xml:space="preserve">: When the </w:t>
      </w:r>
      <w:r w:rsidRPr="00073717">
        <w:rPr>
          <w:b/>
          <w:bCs/>
          <w:i/>
          <w:iCs/>
        </w:rPr>
        <w:t>cg-</w:t>
      </w:r>
      <w:proofErr w:type="spellStart"/>
      <w:r w:rsidRPr="00073717">
        <w:rPr>
          <w:b/>
          <w:bCs/>
          <w:i/>
          <w:iCs/>
        </w:rPr>
        <w:t>RetransmissionTimer</w:t>
      </w:r>
      <w:proofErr w:type="spellEnd"/>
      <w:r w:rsidRPr="00073717">
        <w:rPr>
          <w:b/>
          <w:bCs/>
        </w:rPr>
        <w:t xml:space="preserve"> is enabled</w:t>
      </w:r>
      <w:r>
        <w:rPr>
          <w:b/>
          <w:bCs/>
        </w:rPr>
        <w:t xml:space="preserve">, if both HP and LP HARQ-ACK are to be multiplexed onto a CG-PUSCH that includes CG-UCI, CG-UCI is jointly encoded with HP HARQ-ACK with same beta offset. </w:t>
      </w:r>
    </w:p>
    <w:p w14:paraId="0F45E286" w14:textId="49097B1A" w:rsidR="00431CEE" w:rsidRDefault="00431CEE" w:rsidP="00431CEE"/>
    <w:p w14:paraId="0BC47A47" w14:textId="5867CBAD" w:rsidR="0032193D" w:rsidRPr="00A827A9" w:rsidRDefault="00DE6B2C" w:rsidP="00A827A9">
      <w:pPr>
        <w:pStyle w:val="Heading1"/>
        <w:rPr>
          <w:sz w:val="28"/>
          <w:szCs w:val="28"/>
        </w:rPr>
      </w:pPr>
      <w:r w:rsidRPr="00A827A9">
        <w:rPr>
          <w:sz w:val="28"/>
          <w:szCs w:val="28"/>
        </w:rPr>
        <w:t xml:space="preserve">Discussion on </w:t>
      </w:r>
      <w:r w:rsidR="005D3087" w:rsidRPr="00A827A9">
        <w:rPr>
          <w:sz w:val="28"/>
          <w:szCs w:val="28"/>
        </w:rPr>
        <w:t>Cancellation Indication and Early</w:t>
      </w:r>
      <w:r w:rsidR="00A827A9" w:rsidRPr="00A827A9">
        <w:rPr>
          <w:sz w:val="28"/>
          <w:szCs w:val="28"/>
        </w:rPr>
        <w:t xml:space="preserve">- </w:t>
      </w:r>
      <w:r w:rsidR="005D3087" w:rsidRPr="00A827A9">
        <w:rPr>
          <w:sz w:val="28"/>
          <w:szCs w:val="28"/>
        </w:rPr>
        <w:t xml:space="preserve">FFP Termination </w:t>
      </w:r>
      <w:r w:rsidR="0032193D" w:rsidRPr="00A827A9">
        <w:rPr>
          <w:sz w:val="28"/>
          <w:szCs w:val="28"/>
        </w:rPr>
        <w:t xml:space="preserve"> </w:t>
      </w:r>
    </w:p>
    <w:p w14:paraId="2DF7A136" w14:textId="2D1D289B" w:rsidR="00EA7B81" w:rsidRDefault="0031009D" w:rsidP="005A781E">
      <w:pPr>
        <w:pStyle w:val="ListParagraph"/>
        <w:ind w:left="0"/>
        <w:rPr>
          <w:rFonts w:ascii="Times" w:eastAsia="Batang" w:hAnsi="Times"/>
          <w:sz w:val="22"/>
        </w:rPr>
      </w:pPr>
      <w:r>
        <w:rPr>
          <w:rFonts w:ascii="Times" w:eastAsia="Batang" w:hAnsi="Times"/>
          <w:sz w:val="22"/>
        </w:rPr>
        <w:t xml:space="preserve">In </w:t>
      </w:r>
      <w:r w:rsidR="005A781E" w:rsidRPr="005A781E">
        <w:rPr>
          <w:rFonts w:ascii="Times" w:eastAsia="Batang" w:hAnsi="Times"/>
          <w:sz w:val="22"/>
        </w:rPr>
        <w:t>Rel. 16 URLLC</w:t>
      </w:r>
      <w:r w:rsidR="005A781E">
        <w:rPr>
          <w:rFonts w:ascii="Times" w:eastAsia="Batang" w:hAnsi="Times"/>
          <w:sz w:val="22"/>
        </w:rPr>
        <w:t>,</w:t>
      </w:r>
      <w:r w:rsidR="005A781E" w:rsidRPr="005A781E">
        <w:rPr>
          <w:rFonts w:ascii="Times" w:eastAsia="Batang" w:hAnsi="Times"/>
          <w:sz w:val="22"/>
        </w:rPr>
        <w:t xml:space="preserve"> a cancellation procedure was </w:t>
      </w:r>
      <w:r w:rsidR="00A867E7">
        <w:rPr>
          <w:rFonts w:ascii="Times" w:eastAsia="Batang" w:hAnsi="Times"/>
          <w:sz w:val="22"/>
        </w:rPr>
        <w:t xml:space="preserve">defined </w:t>
      </w:r>
      <w:r w:rsidR="005A781E" w:rsidRPr="005A781E">
        <w:rPr>
          <w:rFonts w:ascii="Times" w:eastAsia="Batang" w:hAnsi="Times"/>
          <w:sz w:val="22"/>
        </w:rPr>
        <w:t xml:space="preserve">to cancel a specific UL transmission over specified time/frequency domain resources </w:t>
      </w:r>
      <w:proofErr w:type="gramStart"/>
      <w:r w:rsidR="005A781E" w:rsidRPr="005A781E">
        <w:rPr>
          <w:rFonts w:ascii="Times" w:eastAsia="Batang" w:hAnsi="Times"/>
          <w:sz w:val="22"/>
        </w:rPr>
        <w:t>in order to</w:t>
      </w:r>
      <w:proofErr w:type="gramEnd"/>
      <w:r w:rsidR="005A781E" w:rsidRPr="005A781E">
        <w:rPr>
          <w:rFonts w:ascii="Times" w:eastAsia="Batang" w:hAnsi="Times"/>
          <w:sz w:val="22"/>
        </w:rPr>
        <w:t xml:space="preserve"> allow a gNB to schedule UL transmission(s) </w:t>
      </w:r>
      <w:r w:rsidR="006B653F">
        <w:rPr>
          <w:rFonts w:ascii="Times" w:eastAsia="Batang" w:hAnsi="Times"/>
          <w:sz w:val="22"/>
        </w:rPr>
        <w:t xml:space="preserve">with higher priority </w:t>
      </w:r>
      <w:r w:rsidR="005A781E" w:rsidRPr="005A781E">
        <w:rPr>
          <w:rFonts w:ascii="Times" w:eastAsia="Batang" w:hAnsi="Times"/>
          <w:sz w:val="22"/>
        </w:rPr>
        <w:t xml:space="preserve">from one or more different UE(s). However, the cancellation indication procedure has been designed having in mind the resources allocation type 1 (contiguous PRB allocation) for a single UE. However, when operating in </w:t>
      </w:r>
      <w:r w:rsidR="006B653F">
        <w:rPr>
          <w:rFonts w:ascii="Times" w:eastAsia="Batang" w:hAnsi="Times"/>
          <w:sz w:val="22"/>
        </w:rPr>
        <w:t xml:space="preserve">shared spectrum </w:t>
      </w:r>
      <w:r w:rsidR="003F7E58">
        <w:rPr>
          <w:rFonts w:ascii="Times" w:eastAsia="Batang" w:hAnsi="Times"/>
          <w:sz w:val="22"/>
        </w:rPr>
        <w:t xml:space="preserve">with </w:t>
      </w:r>
      <w:r w:rsidR="005A781E" w:rsidRPr="005A781E">
        <w:rPr>
          <w:rFonts w:ascii="Times" w:eastAsia="Batang" w:hAnsi="Times"/>
          <w:sz w:val="22"/>
        </w:rPr>
        <w:t xml:space="preserve">semi-static channel access mode, the gNB may configure </w:t>
      </w:r>
      <w:proofErr w:type="spellStart"/>
      <w:r w:rsidR="005A781E" w:rsidRPr="006B653F">
        <w:rPr>
          <w:rFonts w:ascii="Times" w:eastAsia="Batang" w:hAnsi="Times"/>
          <w:i/>
          <w:iCs/>
          <w:sz w:val="22"/>
        </w:rPr>
        <w:t>useInterlacePUCCH</w:t>
      </w:r>
      <w:proofErr w:type="spellEnd"/>
      <w:r w:rsidR="005A781E" w:rsidRPr="006B653F">
        <w:rPr>
          <w:rFonts w:ascii="Times" w:eastAsia="Batang" w:hAnsi="Times"/>
          <w:i/>
          <w:iCs/>
          <w:sz w:val="22"/>
        </w:rPr>
        <w:t>-PUSCH</w:t>
      </w:r>
      <w:r w:rsidR="005A781E" w:rsidRPr="005A781E">
        <w:rPr>
          <w:rFonts w:ascii="Times" w:eastAsia="Batang" w:hAnsi="Times"/>
          <w:sz w:val="22"/>
        </w:rPr>
        <w:t>, for which a non-contiguous PRB allocation may be associated to a UE</w:t>
      </w:r>
      <w:r w:rsidR="005A759C">
        <w:rPr>
          <w:rFonts w:ascii="Times" w:eastAsia="Batang" w:hAnsi="Times"/>
          <w:sz w:val="22"/>
        </w:rPr>
        <w:t xml:space="preserve"> in the form of an interlace-based resource allocation</w:t>
      </w:r>
      <w:r w:rsidR="005A781E" w:rsidRPr="005A781E">
        <w:rPr>
          <w:rFonts w:ascii="Times" w:eastAsia="Batang" w:hAnsi="Times"/>
          <w:sz w:val="22"/>
        </w:rPr>
        <w:t xml:space="preserve">. In this case, </w:t>
      </w:r>
      <w:proofErr w:type="gramStart"/>
      <w:r w:rsidR="005A781E" w:rsidRPr="005A781E">
        <w:rPr>
          <w:rFonts w:ascii="Times" w:eastAsia="Batang" w:hAnsi="Times"/>
          <w:sz w:val="22"/>
        </w:rPr>
        <w:t>in order to</w:t>
      </w:r>
      <w:proofErr w:type="gramEnd"/>
      <w:r w:rsidR="005A781E" w:rsidRPr="005A781E">
        <w:rPr>
          <w:rFonts w:ascii="Times" w:eastAsia="Batang" w:hAnsi="Times"/>
          <w:sz w:val="22"/>
        </w:rPr>
        <w:t xml:space="preserve"> </w:t>
      </w:r>
      <w:r w:rsidR="003F7E58" w:rsidRPr="005A781E">
        <w:rPr>
          <w:rFonts w:ascii="Times" w:eastAsia="Batang" w:hAnsi="Times"/>
          <w:sz w:val="22"/>
        </w:rPr>
        <w:t>cancel a</w:t>
      </w:r>
      <w:r w:rsidR="005A781E" w:rsidRPr="005A781E">
        <w:rPr>
          <w:rFonts w:ascii="Times" w:eastAsia="Batang" w:hAnsi="Times"/>
          <w:sz w:val="22"/>
        </w:rPr>
        <w:t xml:space="preserve"> transmission</w:t>
      </w:r>
      <w:r w:rsidR="00EA7B81">
        <w:rPr>
          <w:rFonts w:ascii="Times" w:eastAsia="Batang" w:hAnsi="Times"/>
          <w:sz w:val="22"/>
        </w:rPr>
        <w:t>:</w:t>
      </w:r>
    </w:p>
    <w:p w14:paraId="18EF1A05" w14:textId="2BE2B384" w:rsidR="00EA7B81" w:rsidRDefault="00672949" w:rsidP="00EA7B81">
      <w:pPr>
        <w:pStyle w:val="ListParagraph"/>
        <w:numPr>
          <w:ilvl w:val="0"/>
          <w:numId w:val="50"/>
        </w:numPr>
        <w:rPr>
          <w:rFonts w:ascii="Times" w:eastAsia="Batang" w:hAnsi="Times"/>
          <w:sz w:val="22"/>
        </w:rPr>
      </w:pPr>
      <w:r w:rsidRPr="005A781E">
        <w:rPr>
          <w:rFonts w:ascii="Times" w:eastAsia="Batang" w:hAnsi="Times"/>
          <w:sz w:val="22"/>
        </w:rPr>
        <w:t xml:space="preserve">a gNB may need to provide </w:t>
      </w:r>
      <w:r w:rsidR="005A781E" w:rsidRPr="005A781E">
        <w:rPr>
          <w:rFonts w:ascii="Times" w:eastAsia="Batang" w:hAnsi="Times"/>
          <w:sz w:val="22"/>
        </w:rPr>
        <w:t xml:space="preserve">multiple cancellation indications indicating each a group of contiguous PRBs (which in some cases may require a number of bits larger than what DCI 2_4 can support) </w:t>
      </w:r>
      <w:r w:rsidR="00EA7B81">
        <w:rPr>
          <w:rFonts w:ascii="Times" w:eastAsia="Batang" w:hAnsi="Times"/>
          <w:sz w:val="22"/>
        </w:rPr>
        <w:t xml:space="preserve">leading to an excessive </w:t>
      </w:r>
      <w:proofErr w:type="gramStart"/>
      <w:r w:rsidR="00EA7B81">
        <w:rPr>
          <w:rFonts w:ascii="Times" w:eastAsia="Batang" w:hAnsi="Times"/>
          <w:sz w:val="22"/>
        </w:rPr>
        <w:t>overhead</w:t>
      </w:r>
      <w:r>
        <w:rPr>
          <w:rFonts w:ascii="Times" w:eastAsia="Batang" w:hAnsi="Times"/>
          <w:sz w:val="22"/>
        </w:rPr>
        <w:t>;</w:t>
      </w:r>
      <w:proofErr w:type="gramEnd"/>
      <w:r>
        <w:rPr>
          <w:rFonts w:ascii="Times" w:eastAsia="Batang" w:hAnsi="Times"/>
          <w:sz w:val="22"/>
        </w:rPr>
        <w:t xml:space="preserve"> </w:t>
      </w:r>
    </w:p>
    <w:p w14:paraId="261FF6B5" w14:textId="77777777" w:rsidR="00BF74E0" w:rsidRDefault="00672949" w:rsidP="00EA7B81">
      <w:pPr>
        <w:pStyle w:val="ListParagraph"/>
        <w:numPr>
          <w:ilvl w:val="0"/>
          <w:numId w:val="50"/>
        </w:numPr>
        <w:rPr>
          <w:rFonts w:ascii="Times" w:eastAsia="Batang" w:hAnsi="Times"/>
          <w:sz w:val="22"/>
        </w:rPr>
      </w:pPr>
      <w:r>
        <w:rPr>
          <w:rFonts w:ascii="Times" w:eastAsia="Batang" w:hAnsi="Times"/>
          <w:sz w:val="22"/>
        </w:rPr>
        <w:t>as an alternative,</w:t>
      </w:r>
      <w:r w:rsidR="005A781E" w:rsidRPr="005A781E">
        <w:rPr>
          <w:rFonts w:ascii="Times" w:eastAsia="Batang" w:hAnsi="Times"/>
          <w:sz w:val="22"/>
        </w:rPr>
        <w:t xml:space="preserve"> by using a single cancellation indication</w:t>
      </w:r>
      <w:r>
        <w:rPr>
          <w:rFonts w:ascii="Times" w:eastAsia="Batang" w:hAnsi="Times"/>
          <w:sz w:val="22"/>
        </w:rPr>
        <w:t>,</w:t>
      </w:r>
      <w:r w:rsidR="005A781E" w:rsidRPr="005A781E">
        <w:rPr>
          <w:rFonts w:ascii="Times" w:eastAsia="Batang" w:hAnsi="Times"/>
          <w:sz w:val="22"/>
        </w:rPr>
        <w:t xml:space="preserve"> </w:t>
      </w:r>
      <w:r>
        <w:rPr>
          <w:rFonts w:ascii="Times" w:eastAsia="Batang" w:hAnsi="Times"/>
          <w:sz w:val="22"/>
        </w:rPr>
        <w:t>a gNB</w:t>
      </w:r>
      <w:r w:rsidR="005A781E" w:rsidRPr="005A781E">
        <w:rPr>
          <w:rFonts w:ascii="Times" w:eastAsia="Batang" w:hAnsi="Times"/>
          <w:sz w:val="22"/>
        </w:rPr>
        <w:t xml:space="preserve"> may cancel more resources and transmissions</w:t>
      </w:r>
      <w:r w:rsidR="003F7E58">
        <w:rPr>
          <w:rFonts w:ascii="Times" w:eastAsia="Batang" w:hAnsi="Times"/>
          <w:sz w:val="22"/>
        </w:rPr>
        <w:t xml:space="preserve">, </w:t>
      </w:r>
      <w:r w:rsidR="005A781E" w:rsidRPr="005A781E">
        <w:rPr>
          <w:rFonts w:ascii="Times" w:eastAsia="Batang" w:hAnsi="Times"/>
          <w:sz w:val="22"/>
        </w:rPr>
        <w:t>which may occur over other interlaces</w:t>
      </w:r>
      <w:r w:rsidR="003F7E58">
        <w:rPr>
          <w:rFonts w:ascii="Times" w:eastAsia="Batang" w:hAnsi="Times"/>
          <w:sz w:val="22"/>
        </w:rPr>
        <w:t>,</w:t>
      </w:r>
      <w:r w:rsidR="005A781E" w:rsidRPr="005A781E">
        <w:rPr>
          <w:rFonts w:ascii="Times" w:eastAsia="Batang" w:hAnsi="Times"/>
          <w:sz w:val="22"/>
        </w:rPr>
        <w:t xml:space="preserve"> than necessary</w:t>
      </w:r>
      <w:r w:rsidR="00BF74E0">
        <w:rPr>
          <w:rFonts w:ascii="Times" w:eastAsia="Batang" w:hAnsi="Times"/>
          <w:sz w:val="22"/>
        </w:rPr>
        <w:t xml:space="preserve"> </w:t>
      </w:r>
      <w:r w:rsidR="003F7E58">
        <w:rPr>
          <w:rFonts w:ascii="Times" w:eastAsia="Batang" w:hAnsi="Times"/>
          <w:sz w:val="22"/>
        </w:rPr>
        <w:t xml:space="preserve">leading to </w:t>
      </w:r>
      <w:r w:rsidR="00EA7B81">
        <w:rPr>
          <w:rFonts w:ascii="Times" w:eastAsia="Batang" w:hAnsi="Times"/>
          <w:sz w:val="22"/>
        </w:rPr>
        <w:t>a very inefficient spectrum utilization</w:t>
      </w:r>
      <w:r w:rsidR="005A781E" w:rsidRPr="005A781E">
        <w:rPr>
          <w:rFonts w:ascii="Times" w:eastAsia="Batang" w:hAnsi="Times"/>
          <w:sz w:val="22"/>
        </w:rPr>
        <w:t xml:space="preserve">. </w:t>
      </w:r>
    </w:p>
    <w:p w14:paraId="27A80B14" w14:textId="6D1E771A" w:rsidR="00CA13A7" w:rsidRDefault="005A781E" w:rsidP="00BF74E0">
      <w:pPr>
        <w:spacing w:line="276" w:lineRule="auto"/>
        <w:rPr>
          <w:sz w:val="22"/>
          <w:szCs w:val="22"/>
        </w:rPr>
      </w:pPr>
      <w:r w:rsidRPr="00BF74E0">
        <w:rPr>
          <w:sz w:val="22"/>
          <w:szCs w:val="22"/>
        </w:rPr>
        <w:t>As an example, if a UE is allocated a single PRB and operates over a 20 MHz bandwidth, the gNB may need 10 or 11 cancellation indications</w:t>
      </w:r>
      <w:r w:rsidR="000F6229">
        <w:rPr>
          <w:sz w:val="22"/>
          <w:szCs w:val="22"/>
        </w:rPr>
        <w:t xml:space="preserve"> (CIs)</w:t>
      </w:r>
      <w:r w:rsidRPr="00BF74E0">
        <w:rPr>
          <w:sz w:val="22"/>
          <w:szCs w:val="22"/>
        </w:rPr>
        <w:t xml:space="preserve">, one for each PRB that compose the allocated interlace. Through this example, it is easily possible to notice that the current </w:t>
      </w:r>
      <w:r w:rsidR="00704179">
        <w:rPr>
          <w:sz w:val="22"/>
          <w:szCs w:val="22"/>
        </w:rPr>
        <w:t>CI</w:t>
      </w:r>
      <w:r w:rsidRPr="00BF74E0">
        <w:rPr>
          <w:sz w:val="22"/>
          <w:szCs w:val="22"/>
        </w:rPr>
        <w:t xml:space="preserve"> is quite spectrally inefficient and when </w:t>
      </w:r>
      <w:proofErr w:type="spellStart"/>
      <w:r w:rsidRPr="00CA13A7">
        <w:rPr>
          <w:i/>
          <w:iCs/>
          <w:sz w:val="22"/>
          <w:szCs w:val="22"/>
        </w:rPr>
        <w:t>useInterlacePUCCH</w:t>
      </w:r>
      <w:proofErr w:type="spellEnd"/>
      <w:r w:rsidRPr="00CA13A7">
        <w:rPr>
          <w:i/>
          <w:iCs/>
          <w:sz w:val="22"/>
          <w:szCs w:val="22"/>
        </w:rPr>
        <w:t>-PUSCH</w:t>
      </w:r>
      <w:r w:rsidRPr="00BF74E0">
        <w:rPr>
          <w:sz w:val="22"/>
          <w:szCs w:val="22"/>
        </w:rPr>
        <w:t xml:space="preserve"> is configured this may lead to a very large overhead within the DCI format 2_4 used to cancel a transmission occurring in a specific interlace or group of interlaces, which becomes even more highlighted in case of multi-carrier operation. </w:t>
      </w:r>
    </w:p>
    <w:p w14:paraId="136AFB44" w14:textId="08F13A66" w:rsidR="00EB4AE1" w:rsidRPr="00EB4AE1" w:rsidRDefault="005A781E" w:rsidP="00EB4AE1">
      <w:pPr>
        <w:spacing w:line="276" w:lineRule="auto"/>
        <w:rPr>
          <w:sz w:val="22"/>
          <w:szCs w:val="22"/>
        </w:rPr>
      </w:pPr>
      <w:proofErr w:type="gramStart"/>
      <w:r w:rsidRPr="00BF74E0">
        <w:rPr>
          <w:sz w:val="22"/>
          <w:szCs w:val="22"/>
        </w:rPr>
        <w:t>In order to</w:t>
      </w:r>
      <w:proofErr w:type="gramEnd"/>
      <w:r w:rsidRPr="00BF74E0">
        <w:rPr>
          <w:sz w:val="22"/>
          <w:szCs w:val="22"/>
        </w:rPr>
        <w:t xml:space="preserve"> mitigate this issue, </w:t>
      </w:r>
      <w:r w:rsidR="007A1BC7">
        <w:rPr>
          <w:sz w:val="22"/>
          <w:szCs w:val="22"/>
        </w:rPr>
        <w:t>a straight-forward way, which may require minimum spec impact</w:t>
      </w:r>
      <w:r w:rsidR="00EB4AE1">
        <w:rPr>
          <w:sz w:val="22"/>
          <w:szCs w:val="22"/>
        </w:rPr>
        <w:t xml:space="preserve">, is not reuse as is the legacy procedure, but in case </w:t>
      </w:r>
      <w:proofErr w:type="spellStart"/>
      <w:r w:rsidR="00EB4AE1" w:rsidRPr="00EB4AE1">
        <w:rPr>
          <w:rFonts w:ascii="Times New Roman" w:eastAsia="SimSun" w:hAnsi="Times New Roman"/>
          <w:i/>
          <w:iCs/>
          <w:sz w:val="22"/>
          <w:lang w:val="en-US"/>
        </w:rPr>
        <w:t>useInterlacePUCCH</w:t>
      </w:r>
      <w:proofErr w:type="spellEnd"/>
      <w:r w:rsidR="00EB4AE1" w:rsidRPr="00EB4AE1">
        <w:rPr>
          <w:rFonts w:ascii="Times New Roman" w:eastAsia="SimSun" w:hAnsi="Times New Roman"/>
          <w:i/>
          <w:iCs/>
          <w:sz w:val="22"/>
          <w:lang w:val="en-US"/>
        </w:rPr>
        <w:t>-PUSCH</w:t>
      </w:r>
      <w:r w:rsidR="00EB4AE1" w:rsidRPr="00EB4AE1">
        <w:rPr>
          <w:rFonts w:ascii="Times New Roman" w:eastAsia="SimSun" w:hAnsi="Times New Roman"/>
          <w:sz w:val="22"/>
          <w:lang w:val="en-US"/>
        </w:rPr>
        <w:t xml:space="preserve"> is configured, the </w:t>
      </w:r>
      <w:r w:rsidR="00704179">
        <w:rPr>
          <w:rFonts w:ascii="Times New Roman" w:eastAsia="SimSun" w:hAnsi="Times New Roman"/>
          <w:sz w:val="22"/>
          <w:lang w:val="en-US"/>
        </w:rPr>
        <w:t>CI</w:t>
      </w:r>
      <w:r w:rsidR="00EB4AE1" w:rsidRPr="00EB4AE1">
        <w:rPr>
          <w:rFonts w:ascii="Times New Roman" w:eastAsia="SimSun" w:hAnsi="Times New Roman"/>
          <w:sz w:val="22"/>
          <w:lang w:val="en-US"/>
        </w:rPr>
        <w:t xml:space="preserve"> carried in DCI format 2_4 is applied to an entire interlace, if at least one PRB of that interlace belongs to the indicated </w:t>
      </w:r>
      <w:proofErr w:type="spellStart"/>
      <w:r w:rsidR="00EB4AE1" w:rsidRPr="00EB4AE1">
        <w:rPr>
          <w:rFonts w:ascii="Times New Roman" w:eastAsia="SimSun" w:hAnsi="Times New Roman"/>
          <w:i/>
          <w:iCs/>
          <w:sz w:val="22"/>
          <w:lang w:val="en-US"/>
        </w:rPr>
        <w:t>timeFrequencyRegion</w:t>
      </w:r>
      <w:proofErr w:type="spellEnd"/>
      <w:r w:rsidR="00EB4AE1" w:rsidRPr="00EB4AE1">
        <w:rPr>
          <w:rFonts w:ascii="Times New Roman" w:eastAsia="SimSun" w:hAnsi="Times New Roman"/>
          <w:sz w:val="22"/>
          <w:lang w:val="en-US"/>
        </w:rPr>
        <w:t xml:space="preserve"> for that </w:t>
      </w:r>
      <w:r w:rsidR="00704179">
        <w:rPr>
          <w:rFonts w:ascii="Times New Roman" w:eastAsia="SimSun" w:hAnsi="Times New Roman"/>
          <w:sz w:val="22"/>
          <w:lang w:val="en-US"/>
        </w:rPr>
        <w:t>CI</w:t>
      </w:r>
      <w:r w:rsidR="00EB4AE1" w:rsidRPr="00EB4AE1">
        <w:rPr>
          <w:rFonts w:ascii="Times New Roman" w:eastAsia="SimSun" w:hAnsi="Times New Roman"/>
          <w:sz w:val="22"/>
          <w:lang w:val="en-US"/>
        </w:rPr>
        <w:t>.</w:t>
      </w:r>
    </w:p>
    <w:p w14:paraId="67578F5A" w14:textId="4B2B6FB0" w:rsidR="00CF494A" w:rsidRDefault="00CF494A" w:rsidP="00CF494A">
      <w:pPr>
        <w:spacing w:line="276" w:lineRule="auto"/>
        <w:rPr>
          <w:sz w:val="22"/>
          <w:szCs w:val="22"/>
        </w:rPr>
      </w:pPr>
      <w:r w:rsidRPr="00CF494A">
        <w:rPr>
          <w:sz w:val="22"/>
          <w:szCs w:val="22"/>
        </w:rPr>
        <w:t>As an example, let’s consider Fig</w:t>
      </w:r>
      <w:r>
        <w:rPr>
          <w:sz w:val="22"/>
          <w:szCs w:val="22"/>
        </w:rPr>
        <w:t>ure</w:t>
      </w:r>
      <w:r w:rsidRPr="00CF494A">
        <w:rPr>
          <w:sz w:val="22"/>
          <w:szCs w:val="22"/>
        </w:rPr>
        <w:t xml:space="preserve"> </w:t>
      </w:r>
      <w:r>
        <w:rPr>
          <w:sz w:val="22"/>
          <w:szCs w:val="22"/>
        </w:rPr>
        <w:t>3</w:t>
      </w:r>
      <w:r w:rsidR="00D72C3E">
        <w:rPr>
          <w:sz w:val="22"/>
          <w:szCs w:val="22"/>
        </w:rPr>
        <w:t xml:space="preserve">, which depicts a typical scenario </w:t>
      </w:r>
      <w:r w:rsidR="005C3951">
        <w:rPr>
          <w:sz w:val="22"/>
          <w:szCs w:val="22"/>
        </w:rPr>
        <w:t xml:space="preserve">with a </w:t>
      </w:r>
      <w:r w:rsidR="00D72C3E" w:rsidRPr="005C3951">
        <w:rPr>
          <w:sz w:val="22"/>
          <w:szCs w:val="22"/>
        </w:rPr>
        <w:t>system operat</w:t>
      </w:r>
      <w:r w:rsidR="005C3951">
        <w:rPr>
          <w:sz w:val="22"/>
          <w:szCs w:val="22"/>
        </w:rPr>
        <w:t>ing</w:t>
      </w:r>
      <w:r w:rsidR="00D72C3E" w:rsidRPr="005C3951">
        <w:rPr>
          <w:sz w:val="22"/>
          <w:szCs w:val="22"/>
        </w:rPr>
        <w:t xml:space="preserve"> at 20 MHz </w:t>
      </w:r>
      <w:r w:rsidR="005C3951">
        <w:rPr>
          <w:sz w:val="22"/>
          <w:szCs w:val="22"/>
        </w:rPr>
        <w:t>channel bandwidth</w:t>
      </w:r>
      <w:r w:rsidR="00D72C3E" w:rsidRPr="005C3951">
        <w:rPr>
          <w:sz w:val="22"/>
          <w:szCs w:val="22"/>
        </w:rPr>
        <w:t xml:space="preserve"> with 30 </w:t>
      </w:r>
      <w:proofErr w:type="spellStart"/>
      <w:r w:rsidR="00D72C3E" w:rsidRPr="005C3951">
        <w:rPr>
          <w:sz w:val="22"/>
          <w:szCs w:val="22"/>
        </w:rPr>
        <w:t>KHz</w:t>
      </w:r>
      <w:proofErr w:type="spellEnd"/>
      <w:r w:rsidR="00D72C3E" w:rsidRPr="005C3951">
        <w:rPr>
          <w:sz w:val="22"/>
          <w:szCs w:val="22"/>
        </w:rPr>
        <w:t xml:space="preserve"> </w:t>
      </w:r>
      <w:r w:rsidR="005C3951">
        <w:rPr>
          <w:sz w:val="22"/>
          <w:szCs w:val="22"/>
        </w:rPr>
        <w:t>subcarrier spacing</w:t>
      </w:r>
      <w:r w:rsidRPr="00CF494A">
        <w:rPr>
          <w:sz w:val="22"/>
          <w:szCs w:val="22"/>
        </w:rPr>
        <w:t xml:space="preserve">. </w:t>
      </w:r>
      <w:r w:rsidR="00D72C3E">
        <w:rPr>
          <w:sz w:val="22"/>
          <w:szCs w:val="22"/>
        </w:rPr>
        <w:t xml:space="preserve">In this case, </w:t>
      </w:r>
      <w:r w:rsidR="00DA7451" w:rsidRPr="00DA7451">
        <w:rPr>
          <w:sz w:val="22"/>
          <w:szCs w:val="22"/>
        </w:rPr>
        <w:t xml:space="preserve">when </w:t>
      </w:r>
      <w:proofErr w:type="spellStart"/>
      <w:r w:rsidR="00DA7451" w:rsidRPr="00DA7451">
        <w:rPr>
          <w:i/>
          <w:iCs/>
          <w:sz w:val="22"/>
          <w:szCs w:val="22"/>
        </w:rPr>
        <w:t>timeFrequencyRegion</w:t>
      </w:r>
      <w:proofErr w:type="spellEnd"/>
      <w:r w:rsidR="00DA7451" w:rsidRPr="00DA7451">
        <w:rPr>
          <w:sz w:val="22"/>
          <w:szCs w:val="22"/>
        </w:rPr>
        <w:t xml:space="preserve"> is configured, 5 interlaces are available.</w:t>
      </w:r>
      <w:r w:rsidR="000F6229">
        <w:rPr>
          <w:sz w:val="22"/>
          <w:szCs w:val="22"/>
        </w:rPr>
        <w:t xml:space="preserve"> Now, i</w:t>
      </w:r>
      <w:r w:rsidRPr="00CF494A">
        <w:rPr>
          <w:sz w:val="22"/>
          <w:szCs w:val="22"/>
        </w:rPr>
        <w:t xml:space="preserve">f the gNB would like to cancel PUSCH 3 in the symbols indicated by the UL CI region depicted in green (between ODFM symbol #1 and #4) to allow PUSCH6 to be received reliably, the gNB may be only required to provide a </w:t>
      </w:r>
      <w:r w:rsidR="001E2D87">
        <w:rPr>
          <w:sz w:val="22"/>
          <w:szCs w:val="22"/>
        </w:rPr>
        <w:t>CI</w:t>
      </w:r>
      <w:r w:rsidRPr="00CF494A">
        <w:rPr>
          <w:sz w:val="22"/>
          <w:szCs w:val="22"/>
        </w:rPr>
        <w:t xml:space="preserve"> referring to at least one PRB of the 10 PRBs composing interlace 2, and </w:t>
      </w:r>
      <w:r w:rsidRPr="00CF494A">
        <w:rPr>
          <w:sz w:val="22"/>
          <w:szCs w:val="22"/>
        </w:rPr>
        <w:lastRenderedPageBreak/>
        <w:t xml:space="preserve">would not need to provide </w:t>
      </w:r>
      <w:r w:rsidR="001E2D87">
        <w:rPr>
          <w:sz w:val="22"/>
          <w:szCs w:val="22"/>
        </w:rPr>
        <w:t>CI</w:t>
      </w:r>
      <w:r w:rsidRPr="00CF494A">
        <w:rPr>
          <w:sz w:val="22"/>
          <w:szCs w:val="22"/>
        </w:rPr>
        <w:t xml:space="preserve"> for each PRB that compose that interlace, for the UE to cancel PUSCH 3 within those time/frequency resources. </w:t>
      </w:r>
    </w:p>
    <w:p w14:paraId="4945DA5C" w14:textId="17D6D51D" w:rsidR="00895A12" w:rsidRDefault="00895A12" w:rsidP="00CF494A">
      <w:pPr>
        <w:spacing w:line="276" w:lineRule="auto"/>
        <w:rPr>
          <w:sz w:val="22"/>
          <w:szCs w:val="22"/>
        </w:rPr>
      </w:pPr>
    </w:p>
    <w:p w14:paraId="3864A1B3" w14:textId="2EABAF38" w:rsidR="00895A12" w:rsidRDefault="00D72C3E" w:rsidP="00895A12">
      <w:pPr>
        <w:jc w:val="center"/>
        <w:rPr>
          <w:u w:val="single"/>
        </w:rPr>
      </w:pPr>
      <w:r w:rsidRPr="00D72C3E">
        <w:rPr>
          <w:noProof/>
        </w:rPr>
        <w:drawing>
          <wp:inline distT="0" distB="0" distL="0" distR="0" wp14:anchorId="3DE46E49" wp14:editId="2A82DFB9">
            <wp:extent cx="4735902" cy="6043304"/>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9753" cy="6060979"/>
                    </a:xfrm>
                    <a:prstGeom prst="rect">
                      <a:avLst/>
                    </a:prstGeom>
                    <a:noFill/>
                    <a:ln>
                      <a:noFill/>
                    </a:ln>
                  </pic:spPr>
                </pic:pic>
              </a:graphicData>
            </a:graphic>
          </wp:inline>
        </w:drawing>
      </w:r>
    </w:p>
    <w:p w14:paraId="079C1D82" w14:textId="4100D3EF" w:rsidR="00895A12" w:rsidRDefault="00895A12" w:rsidP="00573FAE">
      <w:pPr>
        <w:jc w:val="center"/>
        <w:rPr>
          <w:b/>
          <w:bCs/>
          <w:iCs/>
        </w:rPr>
      </w:pPr>
      <w:r w:rsidRPr="00573FAE">
        <w:rPr>
          <w:rFonts w:eastAsiaTheme="minorEastAsia" w:cs="Times"/>
          <w:b/>
          <w:bCs/>
          <w:color w:val="00B0F0"/>
          <w:sz w:val="22"/>
          <w:szCs w:val="22"/>
          <w:lang w:val="en-US" w:eastAsia="ko-KR" w:bidi="hi-IN"/>
        </w:rPr>
        <w:t>Fig</w:t>
      </w:r>
      <w:r w:rsidR="00573FAE">
        <w:rPr>
          <w:rFonts w:eastAsiaTheme="minorEastAsia" w:cs="Times"/>
          <w:b/>
          <w:bCs/>
          <w:color w:val="00B0F0"/>
          <w:sz w:val="22"/>
          <w:szCs w:val="22"/>
          <w:lang w:val="en-US" w:eastAsia="ko-KR" w:bidi="hi-IN"/>
        </w:rPr>
        <w:t>ure</w:t>
      </w:r>
      <w:r w:rsidRPr="00573FAE">
        <w:rPr>
          <w:rFonts w:eastAsiaTheme="minorEastAsia" w:cs="Times"/>
          <w:b/>
          <w:bCs/>
          <w:color w:val="00B0F0"/>
          <w:sz w:val="22"/>
          <w:szCs w:val="22"/>
          <w:lang w:val="en-US" w:eastAsia="ko-KR" w:bidi="hi-IN"/>
        </w:rPr>
        <w:t xml:space="preserve"> </w:t>
      </w:r>
      <w:r w:rsidR="00573FAE">
        <w:rPr>
          <w:rFonts w:eastAsiaTheme="minorEastAsia" w:cs="Times"/>
          <w:b/>
          <w:bCs/>
          <w:color w:val="00B0F0"/>
          <w:sz w:val="22"/>
          <w:szCs w:val="22"/>
          <w:lang w:val="en-US" w:eastAsia="ko-KR" w:bidi="hi-IN"/>
        </w:rPr>
        <w:t>3</w:t>
      </w:r>
      <w:r w:rsidRPr="00E6154C">
        <w:rPr>
          <w:b/>
          <w:bCs/>
        </w:rPr>
        <w:t xml:space="preserve"> – </w:t>
      </w:r>
      <w:r w:rsidRPr="00573FAE">
        <w:rPr>
          <w:sz w:val="22"/>
          <w:szCs w:val="22"/>
        </w:rPr>
        <w:t xml:space="preserve">Illustration of the case when the system operates at 20 MHz BW with 30 </w:t>
      </w:r>
      <w:proofErr w:type="spellStart"/>
      <w:r w:rsidRPr="00573FAE">
        <w:rPr>
          <w:sz w:val="22"/>
          <w:szCs w:val="22"/>
        </w:rPr>
        <w:t>KHz</w:t>
      </w:r>
      <w:proofErr w:type="spellEnd"/>
      <w:r w:rsidRPr="00573FAE">
        <w:rPr>
          <w:sz w:val="22"/>
          <w:szCs w:val="22"/>
        </w:rPr>
        <w:t xml:space="preserve"> SCS. In this case, when </w:t>
      </w:r>
      <w:proofErr w:type="spellStart"/>
      <w:r w:rsidRPr="00573FAE">
        <w:rPr>
          <w:i/>
          <w:sz w:val="22"/>
          <w:szCs w:val="22"/>
        </w:rPr>
        <w:t>timeFrequencyRegion</w:t>
      </w:r>
      <w:proofErr w:type="spellEnd"/>
      <w:r w:rsidRPr="00573FAE">
        <w:rPr>
          <w:sz w:val="22"/>
          <w:szCs w:val="22"/>
        </w:rPr>
        <w:t xml:space="preserve"> is</w:t>
      </w:r>
      <w:r w:rsidRPr="00573FAE">
        <w:rPr>
          <w:i/>
          <w:sz w:val="22"/>
          <w:szCs w:val="22"/>
        </w:rPr>
        <w:t xml:space="preserve"> </w:t>
      </w:r>
      <w:r w:rsidRPr="00573FAE">
        <w:rPr>
          <w:iCs/>
          <w:sz w:val="22"/>
          <w:szCs w:val="22"/>
        </w:rPr>
        <w:t>configured, 5 interlaces are available. In this figure, the gNB intends to cancel PUSCH3 occurring in interlace 2 within the time-frequency resources within the UL CI region depicted in green (between OFDM symbol #1 to #4).</w:t>
      </w:r>
    </w:p>
    <w:p w14:paraId="2822836D" w14:textId="77777777" w:rsidR="00895A12" w:rsidRPr="00E6154C" w:rsidRDefault="00895A12" w:rsidP="00895A12">
      <w:pPr>
        <w:ind w:left="720"/>
        <w:jc w:val="center"/>
        <w:rPr>
          <w:b/>
          <w:bCs/>
          <w:iCs/>
        </w:rPr>
      </w:pPr>
    </w:p>
    <w:p w14:paraId="0640781E" w14:textId="6F9F7A57" w:rsidR="00431CEE" w:rsidRDefault="000E6623" w:rsidP="00544481">
      <w:pPr>
        <w:pStyle w:val="TAL"/>
        <w:spacing w:after="0" w:line="276" w:lineRule="auto"/>
        <w:rPr>
          <w:rFonts w:ascii="Times New Roman" w:eastAsia="SimSun" w:hAnsi="Times New Roman"/>
          <w:b/>
          <w:bCs/>
          <w:sz w:val="22"/>
          <w:lang w:val="en-US" w:eastAsia="en-US"/>
        </w:rPr>
      </w:pPr>
      <w:r w:rsidRPr="000E6623">
        <w:rPr>
          <w:rFonts w:ascii="Times New Roman" w:eastAsia="SimSun" w:hAnsi="Times New Roman"/>
          <w:b/>
          <w:bCs/>
          <w:sz w:val="22"/>
          <w:lang w:val="en-US" w:eastAsia="en-US"/>
        </w:rPr>
        <w:t xml:space="preserve">Proposal </w:t>
      </w:r>
      <w:r w:rsidR="00CF288D">
        <w:rPr>
          <w:rFonts w:ascii="Times New Roman" w:eastAsia="SimSun" w:hAnsi="Times New Roman"/>
          <w:b/>
          <w:bCs/>
          <w:sz w:val="22"/>
          <w:lang w:val="en-US" w:eastAsia="en-US"/>
        </w:rPr>
        <w:t>9</w:t>
      </w:r>
      <w:r w:rsidRPr="000E6623">
        <w:rPr>
          <w:rFonts w:ascii="Times New Roman" w:eastAsia="SimSun" w:hAnsi="Times New Roman"/>
          <w:b/>
          <w:bCs/>
          <w:sz w:val="22"/>
          <w:lang w:val="en-US" w:eastAsia="en-US"/>
        </w:rPr>
        <w:t xml:space="preserve">: </w:t>
      </w:r>
      <w:r w:rsidR="00431CEE" w:rsidRPr="000E6623">
        <w:rPr>
          <w:rFonts w:ascii="Times New Roman" w:eastAsia="SimSun" w:hAnsi="Times New Roman"/>
          <w:b/>
          <w:bCs/>
          <w:sz w:val="22"/>
          <w:lang w:val="en-US" w:eastAsia="en-US"/>
        </w:rPr>
        <w:t xml:space="preserve">If </w:t>
      </w:r>
      <w:proofErr w:type="spellStart"/>
      <w:r w:rsidR="00431CEE" w:rsidRPr="000E6623">
        <w:rPr>
          <w:rFonts w:ascii="Times New Roman" w:eastAsia="SimSun" w:hAnsi="Times New Roman"/>
          <w:b/>
          <w:bCs/>
          <w:i/>
          <w:iCs/>
          <w:sz w:val="22"/>
          <w:lang w:val="en-US" w:eastAsia="en-US"/>
        </w:rPr>
        <w:t>useInterlacePUCCH</w:t>
      </w:r>
      <w:proofErr w:type="spellEnd"/>
      <w:r w:rsidR="00431CEE" w:rsidRPr="000E6623">
        <w:rPr>
          <w:rFonts w:ascii="Times New Roman" w:eastAsia="SimSun" w:hAnsi="Times New Roman"/>
          <w:b/>
          <w:bCs/>
          <w:i/>
          <w:iCs/>
          <w:sz w:val="22"/>
          <w:lang w:val="en-US" w:eastAsia="en-US"/>
        </w:rPr>
        <w:t>-PUSCH</w:t>
      </w:r>
      <w:r w:rsidR="00431CEE" w:rsidRPr="000E6623">
        <w:rPr>
          <w:rFonts w:ascii="Times New Roman" w:eastAsia="SimSun" w:hAnsi="Times New Roman"/>
          <w:b/>
          <w:bCs/>
          <w:sz w:val="22"/>
          <w:lang w:val="en-US" w:eastAsia="en-US"/>
        </w:rPr>
        <w:t xml:space="preserve"> is configured, the cancellation indication carried in DCI format 2_4 is applied to an entire interlace, if at least one PRB of that interlace belongs to the indicated </w:t>
      </w:r>
      <w:proofErr w:type="spellStart"/>
      <w:r w:rsidR="00431CEE" w:rsidRPr="000E6623">
        <w:rPr>
          <w:rFonts w:ascii="Times New Roman" w:eastAsia="SimSun" w:hAnsi="Times New Roman"/>
          <w:b/>
          <w:bCs/>
          <w:i/>
          <w:iCs/>
          <w:sz w:val="22"/>
          <w:lang w:val="en-US" w:eastAsia="en-US"/>
        </w:rPr>
        <w:t>timeFrequencyRegion</w:t>
      </w:r>
      <w:proofErr w:type="spellEnd"/>
      <w:r w:rsidR="00431CEE" w:rsidRPr="000E6623">
        <w:rPr>
          <w:rFonts w:ascii="Times New Roman" w:eastAsia="SimSun" w:hAnsi="Times New Roman"/>
          <w:b/>
          <w:bCs/>
          <w:sz w:val="22"/>
          <w:lang w:val="en-US" w:eastAsia="en-US"/>
        </w:rPr>
        <w:t xml:space="preserve"> for that cancelation indication.</w:t>
      </w:r>
    </w:p>
    <w:p w14:paraId="0378DC11" w14:textId="77777777" w:rsidR="000E6623" w:rsidRPr="000E6623" w:rsidRDefault="000E6623" w:rsidP="000E6623">
      <w:pPr>
        <w:pStyle w:val="TAL"/>
        <w:spacing w:after="0"/>
        <w:ind w:left="1080"/>
        <w:rPr>
          <w:rFonts w:ascii="Times New Roman" w:eastAsia="SimSun" w:hAnsi="Times New Roman"/>
          <w:b/>
          <w:bCs/>
          <w:sz w:val="22"/>
          <w:lang w:val="en-US" w:eastAsia="en-US"/>
        </w:rPr>
      </w:pPr>
    </w:p>
    <w:p w14:paraId="5B355993" w14:textId="447F45A2" w:rsidR="00C15F24" w:rsidRDefault="00C15F24" w:rsidP="00F7376A">
      <w:pPr>
        <w:pStyle w:val="ListParagraph"/>
        <w:ind w:left="0"/>
        <w:rPr>
          <w:rFonts w:ascii="Times" w:eastAsia="Batang" w:hAnsi="Times"/>
          <w:sz w:val="22"/>
        </w:rPr>
      </w:pPr>
      <w:r>
        <w:rPr>
          <w:rFonts w:ascii="Times" w:eastAsia="Batang" w:hAnsi="Times"/>
          <w:sz w:val="22"/>
        </w:rPr>
        <w:t xml:space="preserve">Another important aspect that it </w:t>
      </w:r>
      <w:r w:rsidR="00174F6D">
        <w:rPr>
          <w:rFonts w:ascii="Times" w:eastAsia="Batang" w:hAnsi="Times"/>
          <w:sz w:val="22"/>
        </w:rPr>
        <w:t xml:space="preserve">is </w:t>
      </w:r>
      <w:r>
        <w:rPr>
          <w:rFonts w:ascii="Times" w:eastAsia="Batang" w:hAnsi="Times"/>
          <w:sz w:val="22"/>
        </w:rPr>
        <w:t>worth noticing is that b</w:t>
      </w:r>
      <w:r w:rsidR="00B6536F">
        <w:rPr>
          <w:rFonts w:ascii="Times" w:eastAsia="Batang" w:hAnsi="Times"/>
          <w:sz w:val="22"/>
        </w:rPr>
        <w:t xml:space="preserve">y using the </w:t>
      </w:r>
      <w:r w:rsidR="009A5BC1">
        <w:rPr>
          <w:rFonts w:ascii="Times" w:eastAsia="Batang" w:hAnsi="Times"/>
          <w:sz w:val="22"/>
        </w:rPr>
        <w:t xml:space="preserve">current </w:t>
      </w:r>
      <w:r w:rsidR="00B6536F">
        <w:rPr>
          <w:rFonts w:ascii="Times" w:eastAsia="Batang" w:hAnsi="Times"/>
          <w:sz w:val="22"/>
        </w:rPr>
        <w:t>framework</w:t>
      </w:r>
      <w:r w:rsidR="00CF288D">
        <w:rPr>
          <w:rFonts w:ascii="Times" w:eastAsia="Batang" w:hAnsi="Times"/>
          <w:sz w:val="22"/>
        </w:rPr>
        <w:t xml:space="preserve"> </w:t>
      </w:r>
      <w:r w:rsidR="009A5BC1">
        <w:rPr>
          <w:rFonts w:ascii="Times" w:eastAsia="Batang" w:hAnsi="Times"/>
          <w:sz w:val="22"/>
        </w:rPr>
        <w:t xml:space="preserve">that has been established </w:t>
      </w:r>
      <w:r w:rsidR="00D17485">
        <w:rPr>
          <w:rFonts w:ascii="Times" w:eastAsia="Batang" w:hAnsi="Times"/>
          <w:sz w:val="22"/>
        </w:rPr>
        <w:t xml:space="preserve">to enable the UE to operate as initiating device and </w:t>
      </w:r>
      <w:r w:rsidR="009B46AE">
        <w:rPr>
          <w:rFonts w:ascii="Times" w:eastAsia="Batang" w:hAnsi="Times"/>
          <w:sz w:val="22"/>
        </w:rPr>
        <w:t xml:space="preserve">through the currently agreed </w:t>
      </w:r>
      <w:r w:rsidR="00D17485">
        <w:rPr>
          <w:rFonts w:ascii="Times" w:eastAsia="Batang" w:hAnsi="Times"/>
          <w:sz w:val="22"/>
        </w:rPr>
        <w:t>signalling</w:t>
      </w:r>
      <w:r w:rsidR="002B4447">
        <w:rPr>
          <w:rFonts w:ascii="Times" w:eastAsia="Batang" w:hAnsi="Times"/>
          <w:sz w:val="22"/>
        </w:rPr>
        <w:t>, which allow</w:t>
      </w:r>
      <w:r w:rsidR="009A5BC1">
        <w:rPr>
          <w:rFonts w:ascii="Times" w:eastAsia="Batang" w:hAnsi="Times"/>
          <w:sz w:val="22"/>
        </w:rPr>
        <w:t>s</w:t>
      </w:r>
      <w:r w:rsidR="002B4447">
        <w:rPr>
          <w:rFonts w:ascii="Times" w:eastAsia="Batang" w:hAnsi="Times"/>
          <w:sz w:val="22"/>
        </w:rPr>
        <w:t xml:space="preserve"> to </w:t>
      </w:r>
      <w:r w:rsidR="002B4447">
        <w:rPr>
          <w:rFonts w:ascii="Times" w:eastAsia="Batang" w:hAnsi="Times"/>
          <w:sz w:val="22"/>
        </w:rPr>
        <w:lastRenderedPageBreak/>
        <w:t xml:space="preserve">explicitly indicate </w:t>
      </w:r>
      <w:r w:rsidR="00D17485">
        <w:rPr>
          <w:rFonts w:ascii="Times" w:eastAsia="Batang" w:hAnsi="Times"/>
          <w:sz w:val="22"/>
        </w:rPr>
        <w:t xml:space="preserve">the COT initiator </w:t>
      </w:r>
      <w:r w:rsidR="002B4447">
        <w:rPr>
          <w:rFonts w:ascii="Times" w:eastAsia="Batang" w:hAnsi="Times"/>
          <w:sz w:val="22"/>
        </w:rPr>
        <w:t xml:space="preserve">of a specific FFP </w:t>
      </w:r>
      <w:r w:rsidR="00D17485">
        <w:rPr>
          <w:rFonts w:ascii="Times" w:eastAsia="Batang" w:hAnsi="Times"/>
          <w:sz w:val="22"/>
        </w:rPr>
        <w:t xml:space="preserve">within the </w:t>
      </w:r>
      <w:r w:rsidR="00286B99">
        <w:rPr>
          <w:rFonts w:ascii="Times" w:eastAsia="Batang" w:hAnsi="Times"/>
          <w:sz w:val="22"/>
        </w:rPr>
        <w:t>field devoted to channel access information carried within the scheduling DCIs,</w:t>
      </w:r>
      <w:r>
        <w:rPr>
          <w:rFonts w:ascii="Times" w:eastAsia="Batang" w:hAnsi="Times"/>
          <w:sz w:val="22"/>
        </w:rPr>
        <w:t xml:space="preserve"> th</w:t>
      </w:r>
      <w:r w:rsidR="00A052F1">
        <w:rPr>
          <w:rFonts w:ascii="Times" w:eastAsia="Batang" w:hAnsi="Times"/>
          <w:sz w:val="22"/>
        </w:rPr>
        <w:t>ese</w:t>
      </w:r>
      <w:r>
        <w:rPr>
          <w:rFonts w:ascii="Times" w:eastAsia="Batang" w:hAnsi="Times"/>
          <w:sz w:val="22"/>
        </w:rPr>
        <w:t xml:space="preserve"> may allow inherently (without any additional overhead</w:t>
      </w:r>
      <w:r w:rsidR="00A052F1">
        <w:rPr>
          <w:rFonts w:ascii="Times" w:eastAsia="Batang" w:hAnsi="Times"/>
          <w:sz w:val="22"/>
        </w:rPr>
        <w:t xml:space="preserve"> or change</w:t>
      </w:r>
      <w:r>
        <w:rPr>
          <w:rFonts w:ascii="Times" w:eastAsia="Batang" w:hAnsi="Times"/>
          <w:sz w:val="22"/>
        </w:rPr>
        <w:t>) a gNB to perform early terminat</w:t>
      </w:r>
      <w:r w:rsidR="00155F57">
        <w:rPr>
          <w:rFonts w:ascii="Times" w:eastAsia="Batang" w:hAnsi="Times"/>
          <w:sz w:val="22"/>
        </w:rPr>
        <w:t xml:space="preserve">ion </w:t>
      </w:r>
      <w:r w:rsidR="003C4F20">
        <w:rPr>
          <w:rFonts w:ascii="Times" w:eastAsia="Batang" w:hAnsi="Times"/>
          <w:sz w:val="22"/>
        </w:rPr>
        <w:t xml:space="preserve">and cancellation </w:t>
      </w:r>
      <w:r w:rsidR="00155F57">
        <w:rPr>
          <w:rFonts w:ascii="Times" w:eastAsia="Batang" w:hAnsi="Times"/>
          <w:sz w:val="22"/>
        </w:rPr>
        <w:t>of</w:t>
      </w:r>
      <w:r>
        <w:rPr>
          <w:rFonts w:ascii="Times" w:eastAsia="Batang" w:hAnsi="Times"/>
          <w:sz w:val="22"/>
        </w:rPr>
        <w:t xml:space="preserve"> a COT by </w:t>
      </w:r>
      <w:r w:rsidR="00A052F1">
        <w:rPr>
          <w:rFonts w:ascii="Times" w:eastAsia="Batang" w:hAnsi="Times"/>
          <w:sz w:val="22"/>
        </w:rPr>
        <w:t xml:space="preserve">simply </w:t>
      </w:r>
      <w:r>
        <w:rPr>
          <w:rFonts w:ascii="Times" w:eastAsia="Batang" w:hAnsi="Times"/>
          <w:sz w:val="22"/>
        </w:rPr>
        <w:t xml:space="preserve">overriding a prior decision made by the gNB </w:t>
      </w:r>
      <w:r w:rsidR="00AD79FD">
        <w:rPr>
          <w:rFonts w:ascii="Times" w:eastAsia="Batang" w:hAnsi="Times"/>
          <w:sz w:val="22"/>
        </w:rPr>
        <w:t>regarding</w:t>
      </w:r>
      <w:r>
        <w:rPr>
          <w:rFonts w:ascii="Times" w:eastAsia="Batang" w:hAnsi="Times"/>
          <w:sz w:val="22"/>
        </w:rPr>
        <w:t xml:space="preserve"> </w:t>
      </w:r>
      <w:r w:rsidR="00155F57">
        <w:rPr>
          <w:rFonts w:ascii="Times" w:eastAsia="Batang" w:hAnsi="Times"/>
          <w:sz w:val="22"/>
        </w:rPr>
        <w:t xml:space="preserve">the COT initiator </w:t>
      </w:r>
      <w:r w:rsidR="008A4933">
        <w:rPr>
          <w:rFonts w:ascii="Times" w:eastAsia="Batang" w:hAnsi="Times"/>
          <w:sz w:val="22"/>
        </w:rPr>
        <w:t xml:space="preserve">by </w:t>
      </w:r>
      <w:r w:rsidR="005F2173">
        <w:rPr>
          <w:rFonts w:ascii="Times" w:eastAsia="Batang" w:hAnsi="Times"/>
          <w:sz w:val="22"/>
        </w:rPr>
        <w:t>transmitting at a later time a scheduling DCI containing a different assumption.</w:t>
      </w:r>
      <w:r>
        <w:rPr>
          <w:rFonts w:ascii="Times" w:eastAsia="Batang" w:hAnsi="Times"/>
          <w:sz w:val="22"/>
        </w:rPr>
        <w:t xml:space="preserve"> This may be particularly useful in terms of power consumption at least in the following cases:</w:t>
      </w:r>
    </w:p>
    <w:p w14:paraId="28BA4A06" w14:textId="255CA033" w:rsidR="00C15F24" w:rsidRPr="00FC2550" w:rsidRDefault="00C15F24" w:rsidP="00F7376A">
      <w:pPr>
        <w:pStyle w:val="ListParagraph"/>
        <w:numPr>
          <w:ilvl w:val="1"/>
          <w:numId w:val="12"/>
        </w:numPr>
        <w:rPr>
          <w:rFonts w:ascii="Times" w:eastAsia="Batang" w:hAnsi="Times"/>
          <w:sz w:val="22"/>
        </w:rPr>
      </w:pPr>
      <w:r>
        <w:rPr>
          <w:rFonts w:ascii="Times" w:eastAsia="Batang" w:hAnsi="Times"/>
          <w:sz w:val="22"/>
        </w:rPr>
        <w:t>A gNB after initiating its g-FFP, and initial transmissions may have nothing else to transmit, may not intend to acquire the following g-FFP, and the u-FFP may start within the current g-FFP</w:t>
      </w:r>
      <w:r w:rsidR="00E52D6F">
        <w:rPr>
          <w:rFonts w:ascii="Times" w:eastAsia="Batang" w:hAnsi="Times"/>
          <w:sz w:val="22"/>
        </w:rPr>
        <w:t xml:space="preserve"> as depicted in Figure </w:t>
      </w:r>
      <w:r w:rsidR="00573FAE">
        <w:rPr>
          <w:rFonts w:ascii="Times" w:eastAsia="Batang" w:hAnsi="Times"/>
          <w:sz w:val="22"/>
        </w:rPr>
        <w:t>4</w:t>
      </w:r>
      <w:r>
        <w:rPr>
          <w:rFonts w:ascii="Times" w:eastAsia="Batang" w:hAnsi="Times"/>
          <w:sz w:val="22"/>
        </w:rPr>
        <w:t xml:space="preserve">. In this case, </w:t>
      </w:r>
      <w:r w:rsidRPr="00FC2550">
        <w:rPr>
          <w:sz w:val="22"/>
        </w:rPr>
        <w:t>the gNB c</w:t>
      </w:r>
      <w:r>
        <w:rPr>
          <w:sz w:val="22"/>
        </w:rPr>
        <w:t>ould indicate</w:t>
      </w:r>
      <w:r w:rsidRPr="00FC2550">
        <w:rPr>
          <w:sz w:val="22"/>
        </w:rPr>
        <w:t xml:space="preserve"> </w:t>
      </w:r>
      <w:r>
        <w:rPr>
          <w:sz w:val="22"/>
        </w:rPr>
        <w:t xml:space="preserve">an early </w:t>
      </w:r>
      <w:r w:rsidRPr="00FC2550">
        <w:rPr>
          <w:sz w:val="22"/>
        </w:rPr>
        <w:t>terminat</w:t>
      </w:r>
      <w:r>
        <w:rPr>
          <w:sz w:val="22"/>
        </w:rPr>
        <w:t>ion</w:t>
      </w:r>
      <w:r w:rsidRPr="00FC2550">
        <w:rPr>
          <w:sz w:val="22"/>
        </w:rPr>
        <w:t xml:space="preserve"> </w:t>
      </w:r>
      <w:r>
        <w:rPr>
          <w:sz w:val="22"/>
        </w:rPr>
        <w:t>of</w:t>
      </w:r>
      <w:r w:rsidRPr="00FC2550">
        <w:rPr>
          <w:sz w:val="22"/>
        </w:rPr>
        <w:t xml:space="preserve"> its COT </w:t>
      </w:r>
      <w:r>
        <w:rPr>
          <w:sz w:val="22"/>
        </w:rPr>
        <w:t>to the UE and</w:t>
      </w:r>
      <w:r w:rsidRPr="00FC2550">
        <w:rPr>
          <w:sz w:val="22"/>
        </w:rPr>
        <w:t xml:space="preserve"> indicate to </w:t>
      </w:r>
      <w:r>
        <w:rPr>
          <w:sz w:val="22"/>
        </w:rPr>
        <w:t xml:space="preserve">this </w:t>
      </w:r>
      <w:r w:rsidRPr="00FC2550">
        <w:rPr>
          <w:sz w:val="22"/>
        </w:rPr>
        <w:t xml:space="preserve">that it can operate as initiating device within a g-FFP which was previously acquired. In this case, the UE could </w:t>
      </w:r>
      <w:r>
        <w:rPr>
          <w:sz w:val="22"/>
        </w:rPr>
        <w:t xml:space="preserve">better utilize the </w:t>
      </w:r>
      <w:r w:rsidRPr="00FC2550">
        <w:rPr>
          <w:sz w:val="22"/>
        </w:rPr>
        <w:t xml:space="preserve">unused resources, and would be able to transmit within the idle period of the g-FFP as </w:t>
      </w:r>
      <w:proofErr w:type="gramStart"/>
      <w:r w:rsidRPr="00FC2550">
        <w:rPr>
          <w:sz w:val="22"/>
        </w:rPr>
        <w:t>a</w:t>
      </w:r>
      <w:proofErr w:type="gramEnd"/>
      <w:r w:rsidRPr="00FC2550">
        <w:rPr>
          <w:sz w:val="22"/>
        </w:rPr>
        <w:t xml:space="preserve"> initiating device, which would have not been able to be used if the UE would have operated as a responding device. </w:t>
      </w:r>
      <w:r>
        <w:rPr>
          <w:sz w:val="22"/>
        </w:rPr>
        <w:t xml:space="preserve">This would not only </w:t>
      </w:r>
      <w:r w:rsidR="00C317C0">
        <w:rPr>
          <w:sz w:val="22"/>
        </w:rPr>
        <w:t xml:space="preserve">save </w:t>
      </w:r>
      <w:r>
        <w:rPr>
          <w:sz w:val="22"/>
        </w:rPr>
        <w:t xml:space="preserve">the UE from performing presence detection </w:t>
      </w:r>
      <w:r w:rsidR="00074C55">
        <w:rPr>
          <w:sz w:val="22"/>
        </w:rPr>
        <w:t xml:space="preserve">so that to transmit as responding device, </w:t>
      </w:r>
      <w:r>
        <w:rPr>
          <w:sz w:val="22"/>
        </w:rPr>
        <w:t>and therefore saving power, but also allow the UE to perform a back-to-back transmission which would have been not possible otherwise.</w:t>
      </w:r>
      <w:r w:rsidR="00181515">
        <w:rPr>
          <w:sz w:val="22"/>
        </w:rPr>
        <w:t xml:space="preserve"> </w:t>
      </w:r>
    </w:p>
    <w:p w14:paraId="0DB6980F" w14:textId="5754D7F6" w:rsidR="00C15F24" w:rsidRPr="009F6070" w:rsidRDefault="00573FAE" w:rsidP="00C15F24">
      <w:pPr>
        <w:jc w:val="center"/>
        <w:rPr>
          <w:sz w:val="22"/>
        </w:rPr>
      </w:pPr>
      <w:r>
        <w:rPr>
          <w:noProof/>
          <w:sz w:val="22"/>
        </w:rPr>
        <w:drawing>
          <wp:inline distT="0" distB="0" distL="0" distR="0" wp14:anchorId="32811DF7" wp14:editId="38851C68">
            <wp:extent cx="3856007" cy="11143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12096" cy="1188390"/>
                    </a:xfrm>
                    <a:prstGeom prst="rect">
                      <a:avLst/>
                    </a:prstGeom>
                    <a:noFill/>
                    <a:ln>
                      <a:noFill/>
                    </a:ln>
                  </pic:spPr>
                </pic:pic>
              </a:graphicData>
            </a:graphic>
          </wp:inline>
        </w:drawing>
      </w:r>
    </w:p>
    <w:p w14:paraId="30F41CB1" w14:textId="1245C2E7" w:rsidR="00C15F24" w:rsidRDefault="00C15F24" w:rsidP="00C15F24">
      <w:pPr>
        <w:pStyle w:val="ListParagraph"/>
        <w:ind w:left="0"/>
        <w:jc w:val="center"/>
        <w:rPr>
          <w:rFonts w:ascii="Times" w:eastAsia="Batang" w:hAnsi="Times"/>
          <w:sz w:val="22"/>
        </w:rPr>
      </w:pPr>
      <w:r w:rsidRPr="00872694">
        <w:rPr>
          <w:rFonts w:ascii="Times" w:eastAsiaTheme="minorEastAsia" w:hAnsi="Times" w:cs="Times"/>
          <w:b/>
          <w:bCs/>
          <w:color w:val="00B0F0"/>
          <w:sz w:val="22"/>
          <w:lang w:val="en-US" w:eastAsia="ko-KR" w:bidi="hi-IN"/>
        </w:rPr>
        <w:t xml:space="preserve">Figure </w:t>
      </w:r>
      <w:r w:rsidR="00573FAE">
        <w:rPr>
          <w:rFonts w:ascii="Times" w:eastAsiaTheme="minorEastAsia" w:hAnsi="Times" w:cs="Times"/>
          <w:b/>
          <w:bCs/>
          <w:color w:val="00B0F0"/>
          <w:sz w:val="22"/>
          <w:lang w:val="en-US" w:eastAsia="ko-KR" w:bidi="hi-IN"/>
        </w:rPr>
        <w:t>4</w:t>
      </w:r>
      <w:r>
        <w:rPr>
          <w:rFonts w:ascii="Times" w:eastAsia="Batang" w:hAnsi="Times"/>
          <w:sz w:val="22"/>
        </w:rPr>
        <w:t xml:space="preserve"> – Illustration of a case when the gNB could indicate to the UE that intends to terminate its COT earlier, so that the UE can initiate its own COT and better utilize its unused resources.</w:t>
      </w:r>
    </w:p>
    <w:p w14:paraId="1FFD7058" w14:textId="77777777" w:rsidR="00C15F24" w:rsidRDefault="00C15F24" w:rsidP="00C15F24">
      <w:pPr>
        <w:pStyle w:val="ListParagraph"/>
        <w:ind w:left="1080"/>
        <w:rPr>
          <w:rFonts w:ascii="Times" w:eastAsia="Batang" w:hAnsi="Times"/>
          <w:sz w:val="22"/>
        </w:rPr>
      </w:pPr>
    </w:p>
    <w:p w14:paraId="58CBA2BB" w14:textId="0E72FAF9" w:rsidR="00C15F24" w:rsidRPr="005277BC" w:rsidRDefault="00F7305D" w:rsidP="006A24EF">
      <w:pPr>
        <w:pStyle w:val="ListParagraph"/>
        <w:numPr>
          <w:ilvl w:val="1"/>
          <w:numId w:val="12"/>
        </w:numPr>
        <w:rPr>
          <w:rFonts w:ascii="Times" w:eastAsia="Batang" w:hAnsi="Times"/>
          <w:sz w:val="22"/>
        </w:rPr>
      </w:pPr>
      <w:r w:rsidRPr="005277BC">
        <w:rPr>
          <w:rFonts w:ascii="Times" w:eastAsia="Batang" w:hAnsi="Times"/>
          <w:sz w:val="22"/>
        </w:rPr>
        <w:t xml:space="preserve">In case a gNB </w:t>
      </w:r>
      <w:proofErr w:type="gramStart"/>
      <w:r w:rsidRPr="005277BC">
        <w:rPr>
          <w:rFonts w:ascii="Times" w:eastAsia="Batang" w:hAnsi="Times"/>
          <w:sz w:val="22"/>
        </w:rPr>
        <w:t>is allowed to</w:t>
      </w:r>
      <w:proofErr w:type="gramEnd"/>
      <w:r w:rsidRPr="005277BC">
        <w:rPr>
          <w:rFonts w:ascii="Times" w:eastAsia="Batang" w:hAnsi="Times"/>
          <w:sz w:val="22"/>
        </w:rPr>
        <w:t xml:space="preserve"> </w:t>
      </w:r>
      <w:r w:rsidR="0019495B" w:rsidRPr="005277BC">
        <w:rPr>
          <w:rFonts w:ascii="Times" w:eastAsia="Batang" w:hAnsi="Times"/>
          <w:sz w:val="22"/>
        </w:rPr>
        <w:t xml:space="preserve">perform </w:t>
      </w:r>
      <w:r w:rsidR="00387FFC" w:rsidRPr="005277BC">
        <w:rPr>
          <w:rFonts w:cs="Times"/>
          <w:sz w:val="22"/>
          <w:lang w:val="en-US" w:eastAsia="ko-KR" w:bidi="hi-IN"/>
        </w:rPr>
        <w:t xml:space="preserve">transmissions to </w:t>
      </w:r>
      <w:r w:rsidR="0019495B" w:rsidRPr="005277BC">
        <w:rPr>
          <w:rFonts w:cs="Times"/>
          <w:sz w:val="22"/>
          <w:lang w:val="en-US" w:eastAsia="ko-KR" w:bidi="hi-IN"/>
        </w:rPr>
        <w:t xml:space="preserve">other UEs </w:t>
      </w:r>
      <w:r w:rsidR="00D82EC7">
        <w:rPr>
          <w:rFonts w:cs="Times"/>
          <w:sz w:val="22"/>
          <w:lang w:val="en-US" w:eastAsia="ko-KR" w:bidi="hi-IN"/>
        </w:rPr>
        <w:t xml:space="preserve">rather </w:t>
      </w:r>
      <w:r w:rsidR="0019495B" w:rsidRPr="005277BC">
        <w:rPr>
          <w:rFonts w:cs="Times"/>
          <w:sz w:val="22"/>
          <w:lang w:val="en-US" w:eastAsia="ko-KR" w:bidi="hi-IN"/>
        </w:rPr>
        <w:t>than that initiating a u-FFP</w:t>
      </w:r>
      <w:r w:rsidR="005277BC" w:rsidRPr="005277BC">
        <w:rPr>
          <w:rFonts w:cs="Times"/>
          <w:sz w:val="22"/>
          <w:lang w:val="en-US" w:eastAsia="ko-KR" w:bidi="hi-IN"/>
        </w:rPr>
        <w:t xml:space="preserve"> (i.e., Rel.17 DG UEs)</w:t>
      </w:r>
      <w:r w:rsidR="0019495B" w:rsidRPr="005277BC">
        <w:rPr>
          <w:rFonts w:cs="Times"/>
          <w:sz w:val="22"/>
          <w:lang w:val="en-US" w:eastAsia="ko-KR" w:bidi="hi-IN"/>
        </w:rPr>
        <w:t xml:space="preserve">, when operating as a responding device within a u-FFP, </w:t>
      </w:r>
      <w:r w:rsidR="00206B0A">
        <w:rPr>
          <w:rFonts w:cs="Times"/>
          <w:sz w:val="22"/>
          <w:lang w:val="en-US" w:eastAsia="ko-KR" w:bidi="hi-IN"/>
        </w:rPr>
        <w:t xml:space="preserve">and </w:t>
      </w:r>
      <w:r w:rsidR="00D82EC7">
        <w:rPr>
          <w:rFonts w:cs="Times"/>
          <w:sz w:val="22"/>
          <w:lang w:val="en-US" w:eastAsia="ko-KR" w:bidi="hi-IN"/>
        </w:rPr>
        <w:t xml:space="preserve">the </w:t>
      </w:r>
      <w:r w:rsidR="00C15F24" w:rsidRPr="005277BC">
        <w:rPr>
          <w:rFonts w:ascii="Times" w:eastAsia="Batang" w:hAnsi="Times"/>
          <w:sz w:val="22"/>
        </w:rPr>
        <w:t>UE</w:t>
      </w:r>
      <w:r w:rsidR="00D82EC7">
        <w:rPr>
          <w:rFonts w:ascii="Times" w:eastAsia="Batang" w:hAnsi="Times"/>
          <w:sz w:val="22"/>
        </w:rPr>
        <w:t xml:space="preserve"> initiating the shared u-FFP</w:t>
      </w:r>
      <w:r w:rsidR="00C15F24" w:rsidRPr="005277BC">
        <w:rPr>
          <w:rFonts w:ascii="Times" w:eastAsia="Batang" w:hAnsi="Times"/>
          <w:sz w:val="22"/>
        </w:rPr>
        <w:t xml:space="preserve"> may have unused resources that would like to share </w:t>
      </w:r>
      <w:r w:rsidR="00D82EC7">
        <w:rPr>
          <w:rFonts w:ascii="Times" w:eastAsia="Batang" w:hAnsi="Times"/>
          <w:sz w:val="22"/>
        </w:rPr>
        <w:t xml:space="preserve">with the gNB </w:t>
      </w:r>
      <w:r w:rsidR="00C15F24" w:rsidRPr="005277BC">
        <w:rPr>
          <w:rFonts w:ascii="Times" w:eastAsia="Batang" w:hAnsi="Times"/>
          <w:sz w:val="22"/>
        </w:rPr>
        <w:t xml:space="preserve">within its own u-FFP. However, </w:t>
      </w:r>
      <w:r w:rsidR="00206B0A">
        <w:rPr>
          <w:rFonts w:ascii="Times" w:eastAsia="Batang" w:hAnsi="Times"/>
          <w:sz w:val="22"/>
        </w:rPr>
        <w:t xml:space="preserve">in this example </w:t>
      </w:r>
      <w:r w:rsidR="00C15F24" w:rsidRPr="005277BC">
        <w:rPr>
          <w:rFonts w:ascii="Times" w:eastAsia="Batang" w:hAnsi="Times"/>
          <w:sz w:val="22"/>
        </w:rPr>
        <w:t xml:space="preserve">a gNB may have </w:t>
      </w:r>
      <w:proofErr w:type="gramStart"/>
      <w:r w:rsidR="00206B0A">
        <w:rPr>
          <w:rFonts w:ascii="Times" w:eastAsia="Batang" w:hAnsi="Times"/>
          <w:sz w:val="22"/>
        </w:rPr>
        <w:t xml:space="preserve">actually </w:t>
      </w:r>
      <w:r w:rsidR="00C15F24" w:rsidRPr="005277BC">
        <w:rPr>
          <w:rFonts w:ascii="Times" w:eastAsia="Batang" w:hAnsi="Times"/>
          <w:sz w:val="22"/>
        </w:rPr>
        <w:t>nothing</w:t>
      </w:r>
      <w:proofErr w:type="gramEnd"/>
      <w:r w:rsidR="00C15F24" w:rsidRPr="005277BC">
        <w:rPr>
          <w:rFonts w:ascii="Times" w:eastAsia="Batang" w:hAnsi="Times"/>
          <w:sz w:val="22"/>
        </w:rPr>
        <w:t xml:space="preserve"> to transmit within that u-FFP</w:t>
      </w:r>
      <w:r w:rsidR="00891990">
        <w:rPr>
          <w:rFonts w:ascii="Times" w:eastAsia="Batang" w:hAnsi="Times"/>
          <w:sz w:val="22"/>
        </w:rPr>
        <w:t xml:space="preserve"> as depicted in Figure 5</w:t>
      </w:r>
      <w:r w:rsidR="00C15F24" w:rsidRPr="005277BC">
        <w:rPr>
          <w:rFonts w:ascii="Times" w:eastAsia="Batang" w:hAnsi="Times"/>
          <w:sz w:val="22"/>
        </w:rPr>
        <w:t>. In this case, by early terminating the u-FFP</w:t>
      </w:r>
      <w:r w:rsidR="006B0D6A">
        <w:rPr>
          <w:rFonts w:ascii="Times" w:eastAsia="Batang" w:hAnsi="Times"/>
          <w:sz w:val="22"/>
        </w:rPr>
        <w:t>,</w:t>
      </w:r>
      <w:r w:rsidR="00C15F24" w:rsidRPr="005277BC">
        <w:rPr>
          <w:rFonts w:ascii="Times" w:eastAsia="Batang" w:hAnsi="Times"/>
          <w:sz w:val="22"/>
        </w:rPr>
        <w:t xml:space="preserve"> the gNB </w:t>
      </w:r>
      <w:r w:rsidR="00206B0A">
        <w:rPr>
          <w:rFonts w:ascii="Times" w:eastAsia="Batang" w:hAnsi="Times"/>
          <w:sz w:val="22"/>
        </w:rPr>
        <w:t>could potentially be</w:t>
      </w:r>
      <w:r w:rsidR="00C15F24" w:rsidRPr="005277BC">
        <w:rPr>
          <w:rFonts w:ascii="Times" w:eastAsia="Batang" w:hAnsi="Times"/>
          <w:sz w:val="22"/>
        </w:rPr>
        <w:t xml:space="preserve"> able to schedule </w:t>
      </w:r>
      <w:r w:rsidR="00206B0A">
        <w:rPr>
          <w:rFonts w:ascii="Times" w:eastAsia="Batang" w:hAnsi="Times"/>
          <w:sz w:val="22"/>
        </w:rPr>
        <w:t xml:space="preserve">a </w:t>
      </w:r>
      <w:r w:rsidR="00C15F24" w:rsidRPr="005277BC">
        <w:rPr>
          <w:rFonts w:ascii="Times" w:eastAsia="Batang" w:hAnsi="Times"/>
          <w:sz w:val="22"/>
        </w:rPr>
        <w:t xml:space="preserve">transmission of </w:t>
      </w:r>
      <w:r w:rsidR="00206B0A">
        <w:rPr>
          <w:rFonts w:ascii="Times" w:eastAsia="Batang" w:hAnsi="Times"/>
          <w:sz w:val="22"/>
        </w:rPr>
        <w:t>another</w:t>
      </w:r>
      <w:r w:rsidR="00C15F24" w:rsidRPr="005277BC">
        <w:rPr>
          <w:rFonts w:ascii="Times" w:eastAsia="Batang" w:hAnsi="Times"/>
          <w:sz w:val="22"/>
        </w:rPr>
        <w:t xml:space="preserve"> UE within those unused resources, which would have been otherwise unable </w:t>
      </w:r>
      <w:r w:rsidR="006B0D6A">
        <w:rPr>
          <w:rFonts w:ascii="Times" w:eastAsia="Batang" w:hAnsi="Times"/>
          <w:sz w:val="22"/>
        </w:rPr>
        <w:t>based on</w:t>
      </w:r>
      <w:r w:rsidR="00C15F24" w:rsidRPr="005277BC">
        <w:rPr>
          <w:rFonts w:ascii="Times" w:eastAsia="Batang" w:hAnsi="Times"/>
          <w:sz w:val="22"/>
        </w:rPr>
        <w:t xml:space="preserve"> prior agreements</w:t>
      </w:r>
      <w:r w:rsidR="0064185B">
        <w:rPr>
          <w:rFonts w:ascii="Times" w:eastAsia="Batang" w:hAnsi="Times"/>
          <w:sz w:val="22"/>
        </w:rPr>
        <w:t xml:space="preserve"> according which a gNB is not able to schedule</w:t>
      </w:r>
      <w:r w:rsidR="00891990">
        <w:rPr>
          <w:rFonts w:ascii="Times" w:eastAsia="Batang" w:hAnsi="Times"/>
          <w:sz w:val="22"/>
        </w:rPr>
        <w:t xml:space="preserve"> transmission of other UEs when sharing a u-FFP</w:t>
      </w:r>
      <w:r w:rsidR="00C15F24" w:rsidRPr="005277BC">
        <w:rPr>
          <w:rFonts w:ascii="Times" w:eastAsia="Batang" w:hAnsi="Times"/>
          <w:sz w:val="22"/>
        </w:rPr>
        <w:t>.</w:t>
      </w:r>
    </w:p>
    <w:p w14:paraId="172EB3B5" w14:textId="77777777" w:rsidR="00C15F24" w:rsidRPr="005E4C0D" w:rsidRDefault="00C15F24" w:rsidP="00C15F24">
      <w:pPr>
        <w:jc w:val="center"/>
        <w:rPr>
          <w:sz w:val="22"/>
        </w:rPr>
      </w:pPr>
      <w:r>
        <w:rPr>
          <w:noProof/>
          <w:sz w:val="22"/>
        </w:rPr>
        <w:drawing>
          <wp:inline distT="0" distB="0" distL="0" distR="0" wp14:anchorId="6D147E75" wp14:editId="5637E39E">
            <wp:extent cx="4166559" cy="1659064"/>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8845" cy="1771466"/>
                    </a:xfrm>
                    <a:prstGeom prst="rect">
                      <a:avLst/>
                    </a:prstGeom>
                    <a:noFill/>
                    <a:ln>
                      <a:noFill/>
                    </a:ln>
                  </pic:spPr>
                </pic:pic>
              </a:graphicData>
            </a:graphic>
          </wp:inline>
        </w:drawing>
      </w:r>
    </w:p>
    <w:p w14:paraId="515F971F" w14:textId="630EDF1D" w:rsidR="00C15F24" w:rsidRPr="00D961E0" w:rsidRDefault="00C15F24" w:rsidP="00C15F24">
      <w:pPr>
        <w:pStyle w:val="ListParagraph"/>
        <w:ind w:left="1080"/>
        <w:rPr>
          <w:rFonts w:ascii="Times" w:eastAsia="Batang" w:hAnsi="Times"/>
          <w:sz w:val="22"/>
        </w:rPr>
      </w:pPr>
      <w:r w:rsidRPr="00872694">
        <w:rPr>
          <w:rFonts w:ascii="Times" w:eastAsiaTheme="minorEastAsia" w:hAnsi="Times" w:cs="Times"/>
          <w:b/>
          <w:bCs/>
          <w:color w:val="00B0F0"/>
          <w:sz w:val="22"/>
          <w:lang w:val="en-US" w:eastAsia="ko-KR" w:bidi="hi-IN"/>
        </w:rPr>
        <w:t xml:space="preserve">Figure </w:t>
      </w:r>
      <w:r w:rsidR="00400FD8">
        <w:rPr>
          <w:rFonts w:ascii="Times" w:eastAsiaTheme="minorEastAsia" w:hAnsi="Times" w:cs="Times"/>
          <w:b/>
          <w:bCs/>
          <w:color w:val="00B0F0"/>
          <w:sz w:val="22"/>
          <w:lang w:val="en-US" w:eastAsia="ko-KR" w:bidi="hi-IN"/>
        </w:rPr>
        <w:t>5</w:t>
      </w:r>
      <w:r>
        <w:rPr>
          <w:rFonts w:ascii="Times" w:eastAsia="Batang" w:hAnsi="Times"/>
          <w:sz w:val="22"/>
        </w:rPr>
        <w:t xml:space="preserve"> – Illustration of a case when the gNB could indicate to UE1 to early terminate its COT, so that by acting as initiating device within the active u-FFP1 it can schedule a transmission to UE2.</w:t>
      </w:r>
    </w:p>
    <w:p w14:paraId="05530918" w14:textId="24D2036E" w:rsidR="005D50B4" w:rsidRDefault="005D50B4" w:rsidP="005D50B4">
      <w:pPr>
        <w:spacing w:after="0" w:line="276" w:lineRule="auto"/>
        <w:rPr>
          <w:b/>
          <w:bCs/>
          <w:sz w:val="22"/>
        </w:rPr>
      </w:pPr>
      <w:bookmarkStart w:id="7" w:name="_Hlk68159112"/>
      <w:r w:rsidRPr="00865DCF">
        <w:rPr>
          <w:b/>
          <w:bCs/>
          <w:sz w:val="22"/>
        </w:rPr>
        <w:t>Proposal 1</w:t>
      </w:r>
      <w:r w:rsidR="009B46AE">
        <w:rPr>
          <w:b/>
          <w:bCs/>
          <w:sz w:val="22"/>
        </w:rPr>
        <w:t>0</w:t>
      </w:r>
      <w:r w:rsidRPr="00865DCF">
        <w:rPr>
          <w:b/>
          <w:bCs/>
          <w:sz w:val="22"/>
        </w:rPr>
        <w:t xml:space="preserve">: In semi-static channel access mode, </w:t>
      </w:r>
      <w:r w:rsidR="00877D2A" w:rsidRPr="00865DCF">
        <w:rPr>
          <w:b/>
          <w:bCs/>
          <w:sz w:val="22"/>
        </w:rPr>
        <w:t xml:space="preserve">early </w:t>
      </w:r>
      <w:proofErr w:type="gramStart"/>
      <w:r w:rsidR="00877D2A" w:rsidRPr="00865DCF">
        <w:rPr>
          <w:b/>
          <w:bCs/>
          <w:sz w:val="22"/>
        </w:rPr>
        <w:t>termination</w:t>
      </w:r>
      <w:proofErr w:type="gramEnd"/>
      <w:r w:rsidR="00877D2A" w:rsidRPr="00865DCF">
        <w:rPr>
          <w:b/>
          <w:bCs/>
          <w:sz w:val="22"/>
        </w:rPr>
        <w:t xml:space="preserve"> or cancellation of a FFP is </w:t>
      </w:r>
      <w:r w:rsidR="00DC6CDD">
        <w:rPr>
          <w:b/>
          <w:bCs/>
          <w:sz w:val="22"/>
        </w:rPr>
        <w:t>enabled</w:t>
      </w:r>
      <w:r w:rsidR="00DC6CDD" w:rsidRPr="00865DCF">
        <w:rPr>
          <w:b/>
          <w:bCs/>
          <w:sz w:val="22"/>
        </w:rPr>
        <w:t xml:space="preserve"> </w:t>
      </w:r>
      <w:r w:rsidR="00877D2A" w:rsidRPr="00865DCF">
        <w:rPr>
          <w:b/>
          <w:bCs/>
          <w:sz w:val="22"/>
        </w:rPr>
        <w:t>by allowing the gNB to overwrite through DCI scheduling indication any prior decision regarding the initiator of the COT.</w:t>
      </w:r>
    </w:p>
    <w:bookmarkEnd w:id="7"/>
    <w:p w14:paraId="6E0BDD62" w14:textId="71EAB7B4" w:rsidR="008116FD" w:rsidRDefault="008116FD" w:rsidP="008116FD">
      <w:pPr>
        <w:pStyle w:val="Heading1"/>
        <w:keepNext w:val="0"/>
        <w:widowControl w:val="0"/>
        <w:spacing w:before="480" w:after="120"/>
        <w:ind w:left="518" w:hanging="518"/>
        <w:rPr>
          <w:sz w:val="28"/>
        </w:rPr>
      </w:pPr>
      <w:r>
        <w:rPr>
          <w:sz w:val="28"/>
        </w:rPr>
        <w:lastRenderedPageBreak/>
        <w:t>Discussion on Intra-Symbol</w:t>
      </w:r>
      <w:r w:rsidR="00E17B48">
        <w:rPr>
          <w:sz w:val="28"/>
        </w:rPr>
        <w:t xml:space="preserve"> Starting Position for CG-UE’s</w:t>
      </w:r>
      <w:r w:rsidR="000E6623">
        <w:rPr>
          <w:sz w:val="28"/>
        </w:rPr>
        <w:t xml:space="preserve"> </w:t>
      </w:r>
    </w:p>
    <w:p w14:paraId="60506F2A" w14:textId="78A5F018" w:rsidR="00584CD6" w:rsidRPr="00FC6E1D" w:rsidRDefault="00584CD6" w:rsidP="002D3535">
      <w:pPr>
        <w:overflowPunct w:val="0"/>
        <w:autoSpaceDE w:val="0"/>
        <w:autoSpaceDN w:val="0"/>
        <w:spacing w:line="276" w:lineRule="auto"/>
        <w:rPr>
          <w:sz w:val="22"/>
          <w:szCs w:val="22"/>
        </w:rPr>
      </w:pPr>
      <w:r>
        <w:rPr>
          <w:sz w:val="22"/>
          <w:szCs w:val="22"/>
        </w:rPr>
        <w:t>I</w:t>
      </w:r>
      <w:r w:rsidRPr="00FC6E1D">
        <w:rPr>
          <w:sz w:val="22"/>
          <w:szCs w:val="22"/>
        </w:rPr>
        <w:t xml:space="preserve">n Rel. 16 the concept of intra-symbols starting position has been introduced to mitigate mutual blocking among UEs. In this matter, a UE is mandated to start its transmission in a specific instance of time within the first OFDM symbol, which </w:t>
      </w:r>
      <w:r w:rsidR="005E7868">
        <w:rPr>
          <w:sz w:val="22"/>
          <w:szCs w:val="22"/>
        </w:rPr>
        <w:t>may</w:t>
      </w:r>
      <w:r w:rsidRPr="00FC6E1D">
        <w:rPr>
          <w:sz w:val="22"/>
          <w:szCs w:val="22"/>
        </w:rPr>
        <w:t xml:space="preserve"> not necessarily align with the OFDM boundary. In particular, </w:t>
      </w:r>
    </w:p>
    <w:p w14:paraId="08C57D7F" w14:textId="3AD3FAF4" w:rsidR="00584CD6" w:rsidRPr="00FC6E1D" w:rsidRDefault="00584CD6" w:rsidP="00584CD6">
      <w:pPr>
        <w:pStyle w:val="ListParagraph"/>
        <w:numPr>
          <w:ilvl w:val="1"/>
          <w:numId w:val="51"/>
        </w:numPr>
        <w:tabs>
          <w:tab w:val="clear" w:pos="1440"/>
          <w:tab w:val="num" w:pos="806"/>
        </w:tabs>
        <w:overflowPunct w:val="0"/>
        <w:autoSpaceDE w:val="0"/>
        <w:autoSpaceDN w:val="0"/>
        <w:spacing w:after="0"/>
        <w:ind w:left="806"/>
        <w:rPr>
          <w:rFonts w:ascii="Times" w:eastAsia="Batang" w:hAnsi="Times"/>
          <w:sz w:val="22"/>
        </w:rPr>
      </w:pPr>
      <w:r w:rsidRPr="00FC6E1D">
        <w:rPr>
          <w:rFonts w:ascii="Times" w:eastAsia="Batang" w:hAnsi="Times"/>
          <w:sz w:val="22"/>
        </w:rPr>
        <w:t xml:space="preserve">if a UE operate in full BW, the UE selects randomly the starting position for an UL transmission among a predefined subset, which is defined from a fixed set of values as illustrated in </w:t>
      </w:r>
      <w:r w:rsidR="002D3535">
        <w:rPr>
          <w:rFonts w:ascii="Times" w:eastAsia="Batang" w:hAnsi="Times"/>
          <w:sz w:val="22"/>
        </w:rPr>
        <w:t>Figure 6</w:t>
      </w:r>
      <w:r w:rsidRPr="00FC6E1D">
        <w:rPr>
          <w:rFonts w:ascii="Times" w:eastAsia="Batang" w:hAnsi="Times"/>
          <w:sz w:val="22"/>
        </w:rPr>
        <w:t>.</w:t>
      </w:r>
    </w:p>
    <w:p w14:paraId="1B6C1F72" w14:textId="77777777" w:rsidR="00584CD6" w:rsidRPr="00FC6E1D" w:rsidRDefault="00584CD6" w:rsidP="00584CD6">
      <w:pPr>
        <w:overflowPunct w:val="0"/>
        <w:autoSpaceDE w:val="0"/>
        <w:autoSpaceDN w:val="0"/>
        <w:spacing w:after="0"/>
        <w:rPr>
          <w:sz w:val="22"/>
          <w:szCs w:val="22"/>
        </w:rPr>
      </w:pPr>
    </w:p>
    <w:p w14:paraId="1DFF15A2" w14:textId="77777777" w:rsidR="00584CD6" w:rsidRPr="00FC6E1D" w:rsidRDefault="00584CD6" w:rsidP="00584CD6">
      <w:pPr>
        <w:overflowPunct w:val="0"/>
        <w:autoSpaceDE w:val="0"/>
        <w:autoSpaceDN w:val="0"/>
        <w:spacing w:after="0"/>
        <w:jc w:val="center"/>
        <w:rPr>
          <w:sz w:val="22"/>
          <w:szCs w:val="22"/>
        </w:rPr>
      </w:pPr>
      <w:r w:rsidRPr="00FC6E1D">
        <w:rPr>
          <w:noProof/>
          <w:sz w:val="22"/>
          <w:szCs w:val="22"/>
        </w:rPr>
        <w:drawing>
          <wp:inline distT="0" distB="0" distL="0" distR="0" wp14:anchorId="2C1B77ED" wp14:editId="34D47DE3">
            <wp:extent cx="5339751" cy="17981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1295" cy="1835735"/>
                    </a:xfrm>
                    <a:prstGeom prst="rect">
                      <a:avLst/>
                    </a:prstGeom>
                    <a:noFill/>
                    <a:ln>
                      <a:noFill/>
                    </a:ln>
                  </pic:spPr>
                </pic:pic>
              </a:graphicData>
            </a:graphic>
          </wp:inline>
        </w:drawing>
      </w:r>
    </w:p>
    <w:p w14:paraId="5DEDAAB0" w14:textId="77777777" w:rsidR="00584CD6" w:rsidRPr="00FC6E1D" w:rsidRDefault="00584CD6" w:rsidP="00584CD6">
      <w:pPr>
        <w:overflowPunct w:val="0"/>
        <w:autoSpaceDE w:val="0"/>
        <w:autoSpaceDN w:val="0"/>
        <w:spacing w:after="0"/>
        <w:rPr>
          <w:sz w:val="22"/>
          <w:szCs w:val="22"/>
        </w:rPr>
      </w:pPr>
    </w:p>
    <w:p w14:paraId="01B9FCAE" w14:textId="00BD3EF3" w:rsidR="00584CD6" w:rsidRPr="00FC6E1D" w:rsidRDefault="00584CD6" w:rsidP="00584CD6">
      <w:pPr>
        <w:overflowPunct w:val="0"/>
        <w:autoSpaceDE w:val="0"/>
        <w:autoSpaceDN w:val="0"/>
        <w:spacing w:after="0"/>
        <w:jc w:val="center"/>
        <w:rPr>
          <w:sz w:val="22"/>
          <w:szCs w:val="22"/>
        </w:rPr>
      </w:pPr>
      <w:r w:rsidRPr="00872694">
        <w:rPr>
          <w:rFonts w:eastAsiaTheme="minorEastAsia" w:cs="Times"/>
          <w:b/>
          <w:bCs/>
          <w:color w:val="00B0F0"/>
          <w:sz w:val="22"/>
          <w:lang w:val="en-US" w:eastAsia="ko-KR" w:bidi="hi-IN"/>
        </w:rPr>
        <w:t xml:space="preserve">Figure </w:t>
      </w:r>
      <w:r>
        <w:rPr>
          <w:rFonts w:eastAsiaTheme="minorEastAsia" w:cs="Times"/>
          <w:b/>
          <w:bCs/>
          <w:color w:val="00B0F0"/>
          <w:sz w:val="22"/>
          <w:lang w:val="en-US" w:eastAsia="ko-KR" w:bidi="hi-IN"/>
        </w:rPr>
        <w:t>6</w:t>
      </w:r>
      <w:r>
        <w:rPr>
          <w:sz w:val="22"/>
        </w:rPr>
        <w:t xml:space="preserve"> </w:t>
      </w:r>
      <w:r w:rsidRPr="00FC6E1D">
        <w:rPr>
          <w:sz w:val="22"/>
          <w:szCs w:val="22"/>
        </w:rPr>
        <w:t>– Illustration of the concept of intra-symbol starting position for CG transmissions</w:t>
      </w:r>
    </w:p>
    <w:p w14:paraId="571F5169" w14:textId="77777777" w:rsidR="00584CD6" w:rsidRPr="00FC6E1D" w:rsidRDefault="00584CD6" w:rsidP="00584CD6">
      <w:pPr>
        <w:pStyle w:val="ListParagraph"/>
        <w:overflowPunct w:val="0"/>
        <w:autoSpaceDE w:val="0"/>
        <w:autoSpaceDN w:val="0"/>
        <w:spacing w:after="0" w:line="240" w:lineRule="auto"/>
        <w:ind w:left="806"/>
        <w:rPr>
          <w:rFonts w:ascii="Times" w:eastAsia="Batang" w:hAnsi="Times"/>
          <w:sz w:val="22"/>
        </w:rPr>
      </w:pPr>
    </w:p>
    <w:p w14:paraId="67831DCF" w14:textId="77777777" w:rsidR="00584CD6" w:rsidRPr="00FC6E1D" w:rsidRDefault="00584CD6" w:rsidP="00584CD6">
      <w:pPr>
        <w:pStyle w:val="ListParagraph"/>
        <w:numPr>
          <w:ilvl w:val="1"/>
          <w:numId w:val="51"/>
        </w:numPr>
        <w:tabs>
          <w:tab w:val="clear" w:pos="1440"/>
          <w:tab w:val="num" w:pos="806"/>
        </w:tabs>
        <w:overflowPunct w:val="0"/>
        <w:autoSpaceDE w:val="0"/>
        <w:autoSpaceDN w:val="0"/>
        <w:spacing w:after="0"/>
        <w:ind w:left="806"/>
        <w:rPr>
          <w:rFonts w:ascii="Times" w:eastAsia="Batang" w:hAnsi="Times"/>
          <w:sz w:val="22"/>
        </w:rPr>
      </w:pPr>
      <w:r w:rsidRPr="00FC6E1D">
        <w:rPr>
          <w:rFonts w:ascii="Times" w:eastAsia="Batang" w:hAnsi="Times"/>
          <w:sz w:val="22"/>
        </w:rPr>
        <w:t>If a UE operates in partial BW, the UE is indicated to use a specific starting position when initiating an UL burst which is selected by the network a predefined set of values.</w:t>
      </w:r>
    </w:p>
    <w:p w14:paraId="2530E867" w14:textId="77777777" w:rsidR="00584CD6" w:rsidRDefault="00584CD6" w:rsidP="009E0448">
      <w:pPr>
        <w:pStyle w:val="N1"/>
        <w:spacing w:line="276" w:lineRule="auto"/>
        <w:ind w:left="0"/>
        <w:jc w:val="both"/>
        <w:rPr>
          <w:rFonts w:ascii="Times" w:eastAsia="Batang" w:hAnsi="Times" w:cs="Times New Roman"/>
          <w:lang w:val="en-GB" w:eastAsia="en-US" w:bidi="ar-SA"/>
        </w:rPr>
      </w:pPr>
    </w:p>
    <w:p w14:paraId="0FF42F41" w14:textId="3600934C" w:rsidR="00FC6E1D" w:rsidRDefault="00FC6E1D" w:rsidP="00150860">
      <w:pPr>
        <w:overflowPunct w:val="0"/>
        <w:autoSpaceDE w:val="0"/>
        <w:autoSpaceDN w:val="0"/>
        <w:spacing w:line="276" w:lineRule="auto"/>
        <w:rPr>
          <w:sz w:val="22"/>
          <w:szCs w:val="22"/>
        </w:rPr>
      </w:pPr>
      <w:r w:rsidRPr="00FC6E1D">
        <w:rPr>
          <w:sz w:val="22"/>
          <w:szCs w:val="22"/>
        </w:rPr>
        <w:t>With that said, given that in semi-static channel access mode a UE may need to perform a CCA during an idle period and start transmitting an UL burst exactly from the u-FFP boundary, the concept of intra-symbol starting position may need to be modified or precluded in some cases</w:t>
      </w:r>
      <w:r w:rsidR="00544481">
        <w:rPr>
          <w:sz w:val="22"/>
          <w:szCs w:val="22"/>
        </w:rPr>
        <w:t xml:space="preserve"> so that to allow a UE to secure a u-FFP</w:t>
      </w:r>
      <w:r w:rsidRPr="00FC6E1D">
        <w:rPr>
          <w:sz w:val="22"/>
          <w:szCs w:val="22"/>
        </w:rPr>
        <w:t xml:space="preserve">. </w:t>
      </w:r>
      <w:r w:rsidR="00544481">
        <w:rPr>
          <w:sz w:val="22"/>
          <w:szCs w:val="22"/>
        </w:rPr>
        <w:t xml:space="preserve">In this matter, </w:t>
      </w:r>
      <w:r w:rsidR="00A41AE4">
        <w:rPr>
          <w:sz w:val="22"/>
          <w:szCs w:val="22"/>
        </w:rPr>
        <w:t xml:space="preserve">during </w:t>
      </w:r>
      <w:r w:rsidR="002902F6">
        <w:rPr>
          <w:sz w:val="22"/>
          <w:szCs w:val="22"/>
        </w:rPr>
        <w:t xml:space="preserve">a prior </w:t>
      </w:r>
      <w:r w:rsidR="00D425F0">
        <w:rPr>
          <w:sz w:val="22"/>
          <w:szCs w:val="22"/>
        </w:rPr>
        <w:t>RAN#1 meeting [2]</w:t>
      </w:r>
      <w:r w:rsidR="00A41AE4">
        <w:rPr>
          <w:sz w:val="22"/>
          <w:szCs w:val="22"/>
        </w:rPr>
        <w:t xml:space="preserve"> the following agreement was made:</w:t>
      </w:r>
    </w:p>
    <w:tbl>
      <w:tblPr>
        <w:tblStyle w:val="TableGrid"/>
        <w:tblW w:w="0" w:type="auto"/>
        <w:tblLook w:val="04A0" w:firstRow="1" w:lastRow="0" w:firstColumn="1" w:lastColumn="0" w:noHBand="0" w:noVBand="1"/>
      </w:tblPr>
      <w:tblGrid>
        <w:gridCol w:w="9919"/>
      </w:tblGrid>
      <w:tr w:rsidR="00D425F0" w14:paraId="74240550" w14:textId="77777777" w:rsidTr="00D425F0">
        <w:tc>
          <w:tcPr>
            <w:tcW w:w="9919" w:type="dxa"/>
          </w:tcPr>
          <w:p w14:paraId="24ECB2EB" w14:textId="77777777" w:rsidR="00D425F0" w:rsidRPr="00AE6168" w:rsidRDefault="00D425F0" w:rsidP="00D425F0">
            <w:pPr>
              <w:spacing w:after="0"/>
              <w:rPr>
                <w:rFonts w:cs="Times"/>
                <w:sz w:val="22"/>
                <w:szCs w:val="22"/>
                <w:highlight w:val="green"/>
              </w:rPr>
            </w:pPr>
            <w:r w:rsidRPr="00AE6168">
              <w:rPr>
                <w:rFonts w:cs="Times"/>
                <w:sz w:val="22"/>
                <w:szCs w:val="22"/>
                <w:highlight w:val="green"/>
              </w:rPr>
              <w:t>Agreements:</w:t>
            </w:r>
          </w:p>
          <w:p w14:paraId="2798A7BB" w14:textId="77777777" w:rsidR="00D425F0" w:rsidRPr="00AE6168" w:rsidRDefault="00D425F0" w:rsidP="00D425F0">
            <w:pPr>
              <w:numPr>
                <w:ilvl w:val="0"/>
                <w:numId w:val="14"/>
              </w:numPr>
              <w:spacing w:after="0"/>
              <w:jc w:val="left"/>
              <w:rPr>
                <w:rFonts w:cs="Times"/>
                <w:sz w:val="22"/>
                <w:szCs w:val="22"/>
              </w:rPr>
            </w:pPr>
            <w:r w:rsidRPr="00AE6168">
              <w:rPr>
                <w:rFonts w:cs="Times"/>
                <w:sz w:val="22"/>
                <w:szCs w:val="22"/>
              </w:rPr>
              <w:t>For semi-static channel access mode,</w:t>
            </w:r>
          </w:p>
          <w:p w14:paraId="266779EA" w14:textId="77777777" w:rsidR="00D425F0" w:rsidRPr="00AE6168" w:rsidRDefault="00D425F0" w:rsidP="00D425F0">
            <w:pPr>
              <w:numPr>
                <w:ilvl w:val="0"/>
                <w:numId w:val="14"/>
              </w:numPr>
              <w:spacing w:after="0"/>
              <w:ind w:left="720"/>
              <w:jc w:val="left"/>
              <w:rPr>
                <w:rFonts w:cs="Times"/>
                <w:sz w:val="22"/>
                <w:szCs w:val="22"/>
              </w:rPr>
            </w:pPr>
            <w:r w:rsidRPr="00AE6168">
              <w:rPr>
                <w:rFonts w:cs="Times"/>
                <w:sz w:val="22"/>
                <w:szCs w:val="22"/>
              </w:rPr>
              <w:t>If sensing is needed, it is performed immediately before the configured/scheduled transmission opportunity.</w:t>
            </w:r>
          </w:p>
          <w:p w14:paraId="6ABCDCB3" w14:textId="77777777" w:rsidR="00D425F0" w:rsidRPr="00AE6168" w:rsidRDefault="00D425F0" w:rsidP="00D425F0">
            <w:pPr>
              <w:numPr>
                <w:ilvl w:val="0"/>
                <w:numId w:val="14"/>
              </w:numPr>
              <w:spacing w:after="0"/>
              <w:ind w:left="720"/>
              <w:jc w:val="left"/>
              <w:rPr>
                <w:rFonts w:cs="Times"/>
                <w:sz w:val="22"/>
                <w:szCs w:val="22"/>
              </w:rPr>
            </w:pPr>
            <w:r w:rsidRPr="00AE6168">
              <w:rPr>
                <w:rFonts w:cs="Times"/>
                <w:sz w:val="22"/>
                <w:szCs w:val="22"/>
              </w:rPr>
              <w:t>For operation with semi-static channel access, the Rel-16 random starting offsets for UL configured grants with Full BW allocation when UE initiates a COT, is not supported.</w:t>
            </w:r>
          </w:p>
          <w:p w14:paraId="5DFDFEC7" w14:textId="77777777" w:rsidR="00D425F0" w:rsidRDefault="00D425F0" w:rsidP="002D3535">
            <w:pPr>
              <w:overflowPunct w:val="0"/>
              <w:autoSpaceDE w:val="0"/>
              <w:autoSpaceDN w:val="0"/>
              <w:spacing w:after="0" w:line="276" w:lineRule="auto"/>
              <w:rPr>
                <w:sz w:val="22"/>
                <w:szCs w:val="22"/>
              </w:rPr>
            </w:pPr>
          </w:p>
        </w:tc>
      </w:tr>
    </w:tbl>
    <w:p w14:paraId="39171183" w14:textId="20EA516D" w:rsidR="00544481" w:rsidRDefault="00544481" w:rsidP="002D3535">
      <w:pPr>
        <w:overflowPunct w:val="0"/>
        <w:autoSpaceDE w:val="0"/>
        <w:autoSpaceDN w:val="0"/>
        <w:spacing w:after="0" w:line="276" w:lineRule="auto"/>
        <w:rPr>
          <w:sz w:val="22"/>
          <w:szCs w:val="22"/>
        </w:rPr>
      </w:pPr>
    </w:p>
    <w:p w14:paraId="20872790" w14:textId="0B426083" w:rsidR="00FC6E1D" w:rsidRDefault="008643C8" w:rsidP="00767E93">
      <w:pPr>
        <w:overflowPunct w:val="0"/>
        <w:autoSpaceDE w:val="0"/>
        <w:autoSpaceDN w:val="0"/>
        <w:spacing w:after="0" w:line="276" w:lineRule="auto"/>
        <w:rPr>
          <w:sz w:val="22"/>
          <w:szCs w:val="22"/>
        </w:rPr>
      </w:pPr>
      <w:r>
        <w:rPr>
          <w:sz w:val="22"/>
          <w:szCs w:val="22"/>
        </w:rPr>
        <w:t xml:space="preserve">However, this agreement </w:t>
      </w:r>
      <w:r w:rsidR="00DE69E3">
        <w:rPr>
          <w:sz w:val="22"/>
          <w:szCs w:val="22"/>
        </w:rPr>
        <w:t>seems to only constrain</w:t>
      </w:r>
      <w:r w:rsidR="00103AE5">
        <w:rPr>
          <w:sz w:val="22"/>
          <w:szCs w:val="22"/>
        </w:rPr>
        <w:t xml:space="preserve"> the intra-symbol starting position procedure </w:t>
      </w:r>
      <w:r w:rsidR="00997F91">
        <w:rPr>
          <w:sz w:val="22"/>
          <w:szCs w:val="22"/>
        </w:rPr>
        <w:t xml:space="preserve">when a UE is configured to operate in </w:t>
      </w:r>
      <w:r w:rsidR="00103AE5">
        <w:rPr>
          <w:sz w:val="22"/>
          <w:szCs w:val="22"/>
        </w:rPr>
        <w:t>full BW, but not for partial BW</w:t>
      </w:r>
      <w:r w:rsidR="00DB0CFC">
        <w:rPr>
          <w:sz w:val="22"/>
          <w:szCs w:val="22"/>
        </w:rPr>
        <w:t xml:space="preserve">, while as mentioned above it is imperative for a UE operating as initiating device that the </w:t>
      </w:r>
      <w:r w:rsidR="00C36CE4">
        <w:rPr>
          <w:sz w:val="22"/>
          <w:szCs w:val="22"/>
        </w:rPr>
        <w:t xml:space="preserve">initial transmission aligns with </w:t>
      </w:r>
      <w:r w:rsidR="00EC3E3E">
        <w:rPr>
          <w:sz w:val="22"/>
          <w:szCs w:val="22"/>
        </w:rPr>
        <w:t>a valid</w:t>
      </w:r>
      <w:r w:rsidR="00C36CE4">
        <w:rPr>
          <w:sz w:val="22"/>
          <w:szCs w:val="22"/>
        </w:rPr>
        <w:t xml:space="preserve"> u-FFP boundary</w:t>
      </w:r>
      <w:r w:rsidR="00EC3E3E">
        <w:rPr>
          <w:sz w:val="22"/>
          <w:szCs w:val="22"/>
        </w:rPr>
        <w:t xml:space="preserve"> (e.g., it starts from the first OFDM symbol of a valid u-FFP)</w:t>
      </w:r>
      <w:r w:rsidR="00811A52">
        <w:rPr>
          <w:sz w:val="22"/>
          <w:szCs w:val="22"/>
        </w:rPr>
        <w:t xml:space="preserve">. Furthermore, </w:t>
      </w:r>
      <w:r w:rsidR="00C626EE">
        <w:rPr>
          <w:sz w:val="22"/>
          <w:szCs w:val="22"/>
        </w:rPr>
        <w:t xml:space="preserve">even for the case when a UE is configured to operate in full BW, </w:t>
      </w:r>
      <w:r w:rsidR="00811A52">
        <w:rPr>
          <w:sz w:val="22"/>
          <w:szCs w:val="22"/>
        </w:rPr>
        <w:t xml:space="preserve">the </w:t>
      </w:r>
      <w:proofErr w:type="gramStart"/>
      <w:r w:rsidR="000E120D">
        <w:rPr>
          <w:sz w:val="22"/>
          <w:szCs w:val="22"/>
        </w:rPr>
        <w:t xml:space="preserve">aforementioned </w:t>
      </w:r>
      <w:r w:rsidR="00811A52">
        <w:rPr>
          <w:sz w:val="22"/>
          <w:szCs w:val="22"/>
        </w:rPr>
        <w:t>agreement</w:t>
      </w:r>
      <w:proofErr w:type="gramEnd"/>
      <w:r w:rsidR="00811A52">
        <w:rPr>
          <w:sz w:val="22"/>
          <w:szCs w:val="22"/>
        </w:rPr>
        <w:t xml:space="preserve"> is not clear</w:t>
      </w:r>
      <w:r w:rsidR="00044BDD">
        <w:rPr>
          <w:sz w:val="22"/>
          <w:szCs w:val="22"/>
        </w:rPr>
        <w:t xml:space="preserve"> (and up to interpretation)</w:t>
      </w:r>
      <w:r w:rsidR="008E2281">
        <w:rPr>
          <w:sz w:val="22"/>
          <w:szCs w:val="22"/>
        </w:rPr>
        <w:t xml:space="preserve"> on the exact conditions according to which</w:t>
      </w:r>
      <w:r w:rsidR="004C5E6D">
        <w:rPr>
          <w:sz w:val="22"/>
          <w:szCs w:val="22"/>
        </w:rPr>
        <w:t xml:space="preserve"> the intra-symbol starting position procedure should be </w:t>
      </w:r>
      <w:r w:rsidR="008E2281">
        <w:rPr>
          <w:sz w:val="22"/>
          <w:szCs w:val="22"/>
        </w:rPr>
        <w:t>precluded</w:t>
      </w:r>
      <w:r w:rsidR="004C5E6D">
        <w:rPr>
          <w:sz w:val="22"/>
          <w:szCs w:val="22"/>
        </w:rPr>
        <w:t xml:space="preserve"> or </w:t>
      </w:r>
      <w:r w:rsidR="008E2281">
        <w:rPr>
          <w:sz w:val="22"/>
          <w:szCs w:val="22"/>
        </w:rPr>
        <w:t xml:space="preserve">allowed. In this sense, </w:t>
      </w:r>
      <w:r w:rsidR="00997F91">
        <w:rPr>
          <w:sz w:val="22"/>
          <w:szCs w:val="22"/>
        </w:rPr>
        <w:t xml:space="preserve">given the above technical justification, for both full and partial BW operation </w:t>
      </w:r>
      <w:r w:rsidR="008846DE">
        <w:rPr>
          <w:sz w:val="22"/>
          <w:szCs w:val="22"/>
        </w:rPr>
        <w:t xml:space="preserve">the intra-symbol starting position should be only precluded </w:t>
      </w:r>
      <w:r w:rsidR="00B4008C">
        <w:rPr>
          <w:sz w:val="22"/>
          <w:szCs w:val="22"/>
        </w:rPr>
        <w:t>when the UE operates as initiating device and the CG-PUSCH aligns with a u-FFP</w:t>
      </w:r>
      <w:r w:rsidR="00767E93">
        <w:rPr>
          <w:sz w:val="22"/>
          <w:szCs w:val="22"/>
        </w:rPr>
        <w:t xml:space="preserve">. </w:t>
      </w:r>
    </w:p>
    <w:p w14:paraId="363BEC0E" w14:textId="77777777" w:rsidR="00767E93" w:rsidRDefault="00767E93" w:rsidP="00767E93">
      <w:pPr>
        <w:overflowPunct w:val="0"/>
        <w:autoSpaceDE w:val="0"/>
        <w:autoSpaceDN w:val="0"/>
        <w:spacing w:after="0" w:line="276" w:lineRule="auto"/>
        <w:rPr>
          <w:lang w:eastAsia="x-none"/>
        </w:rPr>
      </w:pPr>
    </w:p>
    <w:p w14:paraId="0A61C445" w14:textId="45B4B136" w:rsidR="008116FD" w:rsidRPr="00181515" w:rsidRDefault="00181515" w:rsidP="00544481">
      <w:pPr>
        <w:spacing w:after="0" w:line="276" w:lineRule="auto"/>
        <w:rPr>
          <w:b/>
          <w:bCs/>
          <w:sz w:val="22"/>
        </w:rPr>
      </w:pPr>
      <w:r w:rsidRPr="00181515">
        <w:rPr>
          <w:b/>
          <w:bCs/>
          <w:sz w:val="22"/>
        </w:rPr>
        <w:t>Proposal 1</w:t>
      </w:r>
      <w:r>
        <w:rPr>
          <w:b/>
          <w:bCs/>
          <w:sz w:val="22"/>
        </w:rPr>
        <w:t>1</w:t>
      </w:r>
      <w:r w:rsidRPr="00181515">
        <w:rPr>
          <w:b/>
          <w:bCs/>
          <w:sz w:val="22"/>
        </w:rPr>
        <w:t xml:space="preserve">: </w:t>
      </w:r>
      <w:r w:rsidR="008116FD" w:rsidRPr="00181515">
        <w:rPr>
          <w:b/>
          <w:bCs/>
          <w:sz w:val="22"/>
        </w:rPr>
        <w:t xml:space="preserve">When a gNB configures </w:t>
      </w:r>
      <w:r w:rsidR="008116FD" w:rsidRPr="00181515">
        <w:rPr>
          <w:b/>
          <w:bCs/>
          <w:i/>
          <w:iCs/>
          <w:sz w:val="22"/>
        </w:rPr>
        <w:t>CG-startingOffset-r16</w:t>
      </w:r>
      <w:r w:rsidR="008116FD" w:rsidRPr="00181515">
        <w:rPr>
          <w:b/>
          <w:bCs/>
          <w:sz w:val="22"/>
        </w:rPr>
        <w:t>, a Rel.17 UE never appl</w:t>
      </w:r>
      <w:r w:rsidR="0093672E">
        <w:rPr>
          <w:b/>
          <w:bCs/>
          <w:sz w:val="22"/>
        </w:rPr>
        <w:t>ies</w:t>
      </w:r>
      <w:r w:rsidR="008116FD" w:rsidRPr="00181515">
        <w:rPr>
          <w:b/>
          <w:bCs/>
          <w:sz w:val="22"/>
        </w:rPr>
        <w:t xml:space="preserve"> the offset if the CG PUSCH aligns with a u-FFP, and the UE operates as initiating device regardless of whether the UE is configured to operate in partial or full bandwidth. However, the CG UE appl</w:t>
      </w:r>
      <w:r w:rsidR="00164ABC">
        <w:rPr>
          <w:b/>
          <w:bCs/>
          <w:sz w:val="22"/>
        </w:rPr>
        <w:t>ies</w:t>
      </w:r>
      <w:r w:rsidR="008116FD" w:rsidRPr="00181515">
        <w:rPr>
          <w:b/>
          <w:bCs/>
          <w:sz w:val="22"/>
        </w:rPr>
        <w:t xml:space="preserve"> the offset in all other cases.</w:t>
      </w:r>
    </w:p>
    <w:p w14:paraId="2978D428" w14:textId="26773FB8" w:rsidR="004B6680" w:rsidRDefault="00FF42C5" w:rsidP="004B6680">
      <w:pPr>
        <w:pStyle w:val="Heading1"/>
        <w:keepNext w:val="0"/>
        <w:widowControl w:val="0"/>
        <w:spacing w:before="480" w:after="120"/>
        <w:ind w:left="518" w:hanging="518"/>
        <w:rPr>
          <w:sz w:val="28"/>
        </w:rPr>
      </w:pPr>
      <w:r>
        <w:rPr>
          <w:sz w:val="28"/>
        </w:rPr>
        <w:lastRenderedPageBreak/>
        <w:t xml:space="preserve">Further Considerations for </w:t>
      </w:r>
      <w:r w:rsidR="004B6680">
        <w:rPr>
          <w:sz w:val="28"/>
        </w:rPr>
        <w:t>Harmonization of the UL CG Enhancements</w:t>
      </w:r>
      <w:r w:rsidR="000E6623">
        <w:rPr>
          <w:sz w:val="28"/>
        </w:rPr>
        <w:t xml:space="preserve"> </w:t>
      </w:r>
    </w:p>
    <w:p w14:paraId="41914E11" w14:textId="00C7702F" w:rsidR="00CD1332" w:rsidRPr="009213A5" w:rsidRDefault="00CD1332" w:rsidP="00CD1332">
      <w:pPr>
        <w:pStyle w:val="ListParagraph"/>
        <w:ind w:left="0"/>
        <w:rPr>
          <w:rFonts w:eastAsia="Times New Roman" w:cs="Times"/>
          <w:sz w:val="22"/>
        </w:rPr>
      </w:pPr>
      <w:r>
        <w:rPr>
          <w:rFonts w:ascii="Times" w:eastAsia="Batang" w:hAnsi="Times"/>
          <w:sz w:val="22"/>
        </w:rPr>
        <w:t>During prior RAN#1 meeting [6], it has been agreed that RAN1 would not support a</w:t>
      </w:r>
      <w:r w:rsidRPr="00430B06">
        <w:rPr>
          <w:rFonts w:eastAsia="Times New Roman" w:cs="Times"/>
          <w:sz w:val="22"/>
        </w:rPr>
        <w:t xml:space="preserve"> PUSCH repetition Type B</w:t>
      </w:r>
      <w:r w:rsidRPr="00430B06">
        <w:rPr>
          <w:rStyle w:val="apple-converted-space"/>
          <w:rFonts w:eastAsia="Times New Roman" w:cs="Times"/>
          <w:sz w:val="22"/>
        </w:rPr>
        <w:t> </w:t>
      </w:r>
      <w:r w:rsidRPr="00430B06">
        <w:rPr>
          <w:rFonts w:eastAsia="Times New Roman" w:cs="Times"/>
          <w:sz w:val="22"/>
        </w:rPr>
        <w:t>based on</w:t>
      </w:r>
      <w:r w:rsidRPr="00430B06">
        <w:rPr>
          <w:rStyle w:val="apple-converted-space"/>
          <w:rFonts w:eastAsia="Times New Roman" w:cs="Times"/>
          <w:sz w:val="22"/>
        </w:rPr>
        <w:t> </w:t>
      </w:r>
      <w:r w:rsidRPr="00430B06">
        <w:rPr>
          <w:rFonts w:eastAsia="Times New Roman" w:cs="Times"/>
          <w:sz w:val="22"/>
        </w:rPr>
        <w:t>NR-U Rel-16</w:t>
      </w:r>
      <w:r w:rsidRPr="00430B06">
        <w:rPr>
          <w:rStyle w:val="apple-converted-space"/>
          <w:rFonts w:eastAsia="Times New Roman" w:cs="Times"/>
          <w:sz w:val="22"/>
        </w:rPr>
        <w:t> </w:t>
      </w:r>
      <w:r w:rsidRPr="00430B06">
        <w:rPr>
          <w:rFonts w:eastAsia="Times New Roman" w:cs="Times"/>
          <w:sz w:val="22"/>
        </w:rPr>
        <w:t xml:space="preserve">CG </w:t>
      </w:r>
      <w:r w:rsidR="00FC0A30">
        <w:rPr>
          <w:rFonts w:eastAsia="Times New Roman" w:cs="Times"/>
          <w:sz w:val="22"/>
        </w:rPr>
        <w:t>procedure when the system operates in shared spectrum</w:t>
      </w:r>
      <w:r w:rsidRPr="00430B06">
        <w:rPr>
          <w:rFonts w:eastAsia="Times New Roman" w:cs="Times"/>
          <w:sz w:val="22"/>
        </w:rPr>
        <w:t>.</w:t>
      </w:r>
      <w:r w:rsidR="00FC0A30">
        <w:rPr>
          <w:rFonts w:eastAsia="Times New Roman" w:cs="Times"/>
          <w:sz w:val="22"/>
        </w:rPr>
        <w:t xml:space="preserve"> In this matter, out interpretation is that while RAN1 is not aiming for a unified solution</w:t>
      </w:r>
      <w:r w:rsidR="00232ABA">
        <w:rPr>
          <w:rFonts w:eastAsia="Times New Roman" w:cs="Times"/>
          <w:sz w:val="22"/>
        </w:rPr>
        <w:t xml:space="preserve"> between URLLC and NR-U</w:t>
      </w:r>
      <w:r w:rsidR="008412A4">
        <w:rPr>
          <w:rFonts w:eastAsia="Times New Roman" w:cs="Times"/>
          <w:sz w:val="22"/>
        </w:rPr>
        <w:t xml:space="preserve">, individual enhancements </w:t>
      </w:r>
      <w:r w:rsidR="0069178A">
        <w:rPr>
          <w:rFonts w:eastAsia="Times New Roman" w:cs="Times"/>
          <w:sz w:val="22"/>
        </w:rPr>
        <w:t>could be applied to each repetition scheme</w:t>
      </w:r>
      <w:r w:rsidR="00060557">
        <w:rPr>
          <w:rFonts w:eastAsia="Times New Roman" w:cs="Times"/>
          <w:sz w:val="22"/>
        </w:rPr>
        <w:t>, which implies that as a baseline the system would use</w:t>
      </w:r>
      <w:r w:rsidR="009213A5">
        <w:rPr>
          <w:rFonts w:eastAsia="Times New Roman" w:cs="Times"/>
          <w:sz w:val="22"/>
        </w:rPr>
        <w:t xml:space="preserve"> i) the URLLC repetition scheme</w:t>
      </w:r>
      <w:r w:rsidR="00882CE0">
        <w:rPr>
          <w:rFonts w:eastAsia="Times New Roman" w:cs="Times"/>
          <w:sz w:val="22"/>
        </w:rPr>
        <w:t>s (type A and type B repetition schemes)</w:t>
      </w:r>
      <w:r w:rsidR="009213A5">
        <w:rPr>
          <w:rFonts w:eastAsia="Times New Roman" w:cs="Times"/>
          <w:sz w:val="22"/>
        </w:rPr>
        <w:t xml:space="preserve"> when </w:t>
      </w:r>
      <w:r w:rsidR="009213A5" w:rsidRPr="009213A5">
        <w:rPr>
          <w:i/>
          <w:iCs/>
          <w:sz w:val="22"/>
        </w:rPr>
        <w:t>cg-</w:t>
      </w:r>
      <w:proofErr w:type="spellStart"/>
      <w:r w:rsidR="009213A5" w:rsidRPr="009213A5">
        <w:rPr>
          <w:i/>
          <w:iCs/>
          <w:sz w:val="22"/>
        </w:rPr>
        <w:t>RetransmissionTimer</w:t>
      </w:r>
      <w:proofErr w:type="spellEnd"/>
      <w:r w:rsidR="009213A5">
        <w:rPr>
          <w:sz w:val="22"/>
        </w:rPr>
        <w:t xml:space="preserve"> is not enabled; </w:t>
      </w:r>
      <w:r w:rsidR="00A63FA7">
        <w:rPr>
          <w:sz w:val="22"/>
        </w:rPr>
        <w:t xml:space="preserve">and 2) the NR-U repetition scheme when </w:t>
      </w:r>
      <w:r w:rsidR="00A63FA7" w:rsidRPr="009213A5">
        <w:rPr>
          <w:i/>
          <w:iCs/>
          <w:sz w:val="22"/>
        </w:rPr>
        <w:t>cg-</w:t>
      </w:r>
      <w:proofErr w:type="spellStart"/>
      <w:r w:rsidR="00A63FA7" w:rsidRPr="009213A5">
        <w:rPr>
          <w:i/>
          <w:iCs/>
          <w:sz w:val="22"/>
        </w:rPr>
        <w:t>RetransmissionTimer</w:t>
      </w:r>
      <w:proofErr w:type="spellEnd"/>
      <w:r w:rsidR="00A63FA7">
        <w:rPr>
          <w:sz w:val="22"/>
        </w:rPr>
        <w:t xml:space="preserve"> is enabled.</w:t>
      </w:r>
    </w:p>
    <w:p w14:paraId="191479CC" w14:textId="1EA1ECA2" w:rsidR="00CD1332" w:rsidRDefault="00CD1332" w:rsidP="00B476B4">
      <w:pPr>
        <w:pStyle w:val="ListParagraph"/>
        <w:ind w:left="0"/>
        <w:rPr>
          <w:rFonts w:ascii="Times" w:eastAsia="Batang" w:hAnsi="Times"/>
          <w:sz w:val="22"/>
        </w:rPr>
      </w:pPr>
    </w:p>
    <w:p w14:paraId="44FFB880" w14:textId="74559BD3" w:rsidR="0069178A" w:rsidRDefault="007415B8" w:rsidP="00B476B4">
      <w:pPr>
        <w:pStyle w:val="ListParagraph"/>
        <w:ind w:left="0"/>
        <w:rPr>
          <w:sz w:val="22"/>
        </w:rPr>
      </w:pPr>
      <w:r>
        <w:rPr>
          <w:rFonts w:ascii="Times" w:eastAsia="Batang" w:hAnsi="Times"/>
          <w:sz w:val="22"/>
        </w:rPr>
        <w:t>Since the</w:t>
      </w:r>
      <w:r w:rsidR="00A63FA7">
        <w:rPr>
          <w:sz w:val="22"/>
        </w:rPr>
        <w:t xml:space="preserve"> concept of </w:t>
      </w:r>
      <w:r w:rsidR="00882CE0">
        <w:rPr>
          <w:sz w:val="22"/>
        </w:rPr>
        <w:t>COT is still applicable</w:t>
      </w:r>
      <w:r>
        <w:rPr>
          <w:sz w:val="22"/>
        </w:rPr>
        <w:t xml:space="preserve"> for both case (when </w:t>
      </w:r>
      <w:r w:rsidRPr="009213A5">
        <w:rPr>
          <w:i/>
          <w:iCs/>
          <w:sz w:val="22"/>
        </w:rPr>
        <w:t>cg-</w:t>
      </w:r>
      <w:proofErr w:type="spellStart"/>
      <w:r w:rsidRPr="009213A5">
        <w:rPr>
          <w:i/>
          <w:iCs/>
          <w:sz w:val="22"/>
        </w:rPr>
        <w:t>RetransmissionTimer</w:t>
      </w:r>
      <w:proofErr w:type="spellEnd"/>
      <w:r>
        <w:rPr>
          <w:i/>
          <w:iCs/>
          <w:sz w:val="22"/>
        </w:rPr>
        <w:t xml:space="preserve"> </w:t>
      </w:r>
      <w:r>
        <w:rPr>
          <w:sz w:val="22"/>
        </w:rPr>
        <w:t>is enabled and when this is not enabled)</w:t>
      </w:r>
      <w:r w:rsidR="00882CE0">
        <w:rPr>
          <w:sz w:val="22"/>
        </w:rPr>
        <w:t xml:space="preserve">, </w:t>
      </w:r>
      <w:proofErr w:type="gramStart"/>
      <w:r w:rsidR="00882CE0">
        <w:rPr>
          <w:sz w:val="22"/>
        </w:rPr>
        <w:t>in order to</w:t>
      </w:r>
      <w:proofErr w:type="gramEnd"/>
      <w:r w:rsidR="00882CE0">
        <w:rPr>
          <w:sz w:val="22"/>
        </w:rPr>
        <w:t xml:space="preserve"> </w:t>
      </w:r>
      <w:r w:rsidR="00A05CE5">
        <w:rPr>
          <w:sz w:val="22"/>
        </w:rPr>
        <w:t xml:space="preserve">allow a more efficient use of the COT and reduce LBT overhead, which may </w:t>
      </w:r>
      <w:r>
        <w:rPr>
          <w:sz w:val="22"/>
        </w:rPr>
        <w:t xml:space="preserve">have a large impact to latency, </w:t>
      </w:r>
      <w:r w:rsidR="00E91548">
        <w:rPr>
          <w:sz w:val="22"/>
        </w:rPr>
        <w:t xml:space="preserve">the </w:t>
      </w:r>
      <w:r>
        <w:rPr>
          <w:sz w:val="22"/>
        </w:rPr>
        <w:t xml:space="preserve">multi-TB transmission should be </w:t>
      </w:r>
      <w:r w:rsidR="00E91548">
        <w:rPr>
          <w:sz w:val="22"/>
        </w:rPr>
        <w:t>supported in both schemes.</w:t>
      </w:r>
      <w:r w:rsidR="00AA3B57">
        <w:rPr>
          <w:sz w:val="22"/>
        </w:rPr>
        <w:t xml:space="preserve"> In this case, an additional RRC parameter is defined</w:t>
      </w:r>
      <w:r w:rsidR="00910452">
        <w:rPr>
          <w:sz w:val="22"/>
        </w:rPr>
        <w:t xml:space="preserve">, </w:t>
      </w:r>
      <w:r w:rsidR="00AA3B57">
        <w:rPr>
          <w:sz w:val="22"/>
        </w:rPr>
        <w:t xml:space="preserve">which </w:t>
      </w:r>
      <w:r w:rsidR="00910452">
        <w:rPr>
          <w:sz w:val="22"/>
        </w:rPr>
        <w:t xml:space="preserve">explicitly </w:t>
      </w:r>
      <w:r w:rsidR="00AA3B57">
        <w:rPr>
          <w:sz w:val="22"/>
        </w:rPr>
        <w:t xml:space="preserve">indicates the number of </w:t>
      </w:r>
      <w:r w:rsidR="00C553E9">
        <w:rPr>
          <w:sz w:val="22"/>
        </w:rPr>
        <w:t xml:space="preserve">PUSCH transmissions </w:t>
      </w:r>
      <w:r w:rsidR="00910452">
        <w:rPr>
          <w:sz w:val="22"/>
        </w:rPr>
        <w:t xml:space="preserve">that a UE could perform </w:t>
      </w:r>
      <w:r w:rsidR="002F0E10">
        <w:rPr>
          <w:sz w:val="22"/>
        </w:rPr>
        <w:t xml:space="preserve">for each </w:t>
      </w:r>
      <w:r w:rsidR="00C11CFF">
        <w:rPr>
          <w:sz w:val="22"/>
        </w:rPr>
        <w:t xml:space="preserve">period of a specific </w:t>
      </w:r>
      <w:r w:rsidR="002F0E10">
        <w:rPr>
          <w:sz w:val="22"/>
        </w:rPr>
        <w:t>configuration</w:t>
      </w:r>
      <w:r w:rsidR="00C11CFF">
        <w:rPr>
          <w:sz w:val="22"/>
        </w:rPr>
        <w:t>.</w:t>
      </w:r>
    </w:p>
    <w:p w14:paraId="1CA7D45D" w14:textId="7C5C5D24" w:rsidR="006F6B84" w:rsidRDefault="006F6B84" w:rsidP="005B6BF8">
      <w:pPr>
        <w:spacing w:after="240"/>
        <w:rPr>
          <w:b/>
          <w:bCs/>
          <w:sz w:val="22"/>
          <w:szCs w:val="22"/>
        </w:rPr>
      </w:pPr>
      <w:r>
        <w:rPr>
          <w:b/>
          <w:bCs/>
          <w:sz w:val="22"/>
          <w:szCs w:val="22"/>
        </w:rPr>
        <w:t>Proposal 1</w:t>
      </w:r>
      <w:r w:rsidR="0072263F">
        <w:rPr>
          <w:b/>
          <w:bCs/>
          <w:sz w:val="22"/>
          <w:szCs w:val="22"/>
        </w:rPr>
        <w:t>2</w:t>
      </w:r>
      <w:r>
        <w:rPr>
          <w:b/>
          <w:bCs/>
          <w:sz w:val="22"/>
          <w:szCs w:val="22"/>
        </w:rPr>
        <w:t xml:space="preserve">: Independently on whether </w:t>
      </w:r>
      <w:r w:rsidRPr="00073717">
        <w:rPr>
          <w:rFonts w:eastAsia="SimSun"/>
          <w:b/>
          <w:bCs/>
          <w:i/>
          <w:iCs/>
          <w:sz w:val="22"/>
        </w:rPr>
        <w:t>cg-</w:t>
      </w:r>
      <w:proofErr w:type="spellStart"/>
      <w:r w:rsidRPr="00073717">
        <w:rPr>
          <w:rFonts w:eastAsia="SimSun"/>
          <w:b/>
          <w:bCs/>
          <w:i/>
          <w:iCs/>
          <w:sz w:val="22"/>
        </w:rPr>
        <w:t>RetransmissionTimer</w:t>
      </w:r>
      <w:proofErr w:type="spellEnd"/>
      <w:r w:rsidRPr="00073717">
        <w:rPr>
          <w:rFonts w:eastAsia="SimSun"/>
          <w:b/>
          <w:bCs/>
          <w:sz w:val="22"/>
        </w:rPr>
        <w:t xml:space="preserve"> is </w:t>
      </w:r>
      <w:proofErr w:type="gramStart"/>
      <w:r w:rsidRPr="00073717">
        <w:rPr>
          <w:rFonts w:eastAsia="SimSun"/>
          <w:b/>
          <w:bCs/>
          <w:sz w:val="22"/>
        </w:rPr>
        <w:t>enabled</w:t>
      </w:r>
      <w:proofErr w:type="gramEnd"/>
      <w:r>
        <w:rPr>
          <w:rFonts w:eastAsia="SimSun"/>
          <w:b/>
          <w:bCs/>
          <w:sz w:val="22"/>
        </w:rPr>
        <w:t xml:space="preserve"> or disabled, multi-TB transmission should be supported to fully utilize the MCOT available. </w:t>
      </w:r>
    </w:p>
    <w:p w14:paraId="3B08497E" w14:textId="1AB5283F" w:rsidR="00FF42C5" w:rsidRPr="00B476B4" w:rsidRDefault="00FD50AA" w:rsidP="00FF42C5">
      <w:pPr>
        <w:spacing w:line="276" w:lineRule="auto"/>
        <w:rPr>
          <w:sz w:val="22"/>
          <w:szCs w:val="22"/>
        </w:rPr>
      </w:pPr>
      <w:r>
        <w:rPr>
          <w:sz w:val="22"/>
          <w:szCs w:val="22"/>
        </w:rPr>
        <w:t xml:space="preserve">In Rel.16 for the </w:t>
      </w:r>
      <w:r w:rsidR="007E30F1">
        <w:rPr>
          <w:sz w:val="22"/>
          <w:szCs w:val="22"/>
        </w:rPr>
        <w:t xml:space="preserve">type B repetition scheme, the concept of segmentation has been introduced to further reduce latencies across repetitions. In this matter, in Rel.16 URLLC if a PUSCH transmission occurs across a slot boundary, this is separated into two actual repetitions. </w:t>
      </w:r>
      <w:r w:rsidR="00FF42C5">
        <w:rPr>
          <w:sz w:val="22"/>
          <w:szCs w:val="22"/>
        </w:rPr>
        <w:t>In th</w:t>
      </w:r>
      <w:r w:rsidR="00001FD7">
        <w:rPr>
          <w:sz w:val="22"/>
          <w:szCs w:val="22"/>
        </w:rPr>
        <w:t>is</w:t>
      </w:r>
      <w:r w:rsidR="00FF42C5">
        <w:rPr>
          <w:sz w:val="22"/>
          <w:szCs w:val="22"/>
        </w:rPr>
        <w:t xml:space="preserve"> context, it is important to note that depending on the SLIV and number of repetitions, a PUSCH may be spanning across a slot boundary and furthermore either the part of PUSCH within the initial slot or </w:t>
      </w:r>
      <w:r w:rsidR="00FF42C5" w:rsidRPr="00537138">
        <w:rPr>
          <w:sz w:val="22"/>
          <w:szCs w:val="22"/>
        </w:rPr>
        <w:t xml:space="preserve">the part of the PUSCH within the following slot may be only one symbol long. According to Rel.16, in the case a single symbol transmission, called </w:t>
      </w:r>
      <w:r w:rsidR="00FF42C5" w:rsidRPr="00537138">
        <w:rPr>
          <w:i/>
          <w:iCs/>
          <w:sz w:val="22"/>
          <w:szCs w:val="22"/>
        </w:rPr>
        <w:t>orphan symbol</w:t>
      </w:r>
      <w:r w:rsidR="00FF42C5" w:rsidRPr="00537138">
        <w:rPr>
          <w:sz w:val="22"/>
          <w:szCs w:val="22"/>
        </w:rPr>
        <w:t>, may occur, the UE can discharge it. While this is helpful in URLLC, if this occurs when operating in unlicensed band this may be highly disruptive given that this would lead to performing an additional mandatory LBT, which may have detrimental impact on the system performance in terms of latency and reliability. Therefore, how to prevent a UE from performing an additional LBT due to the occurrence of an orphan symbol should be discussed in RAN1.</w:t>
      </w:r>
    </w:p>
    <w:p w14:paraId="47F848A1" w14:textId="3FFF4AF8" w:rsidR="00FF42C5" w:rsidRPr="00B476B4" w:rsidRDefault="00FF42C5" w:rsidP="00FF42C5">
      <w:pPr>
        <w:rPr>
          <w:b/>
          <w:bCs/>
          <w:sz w:val="22"/>
          <w:szCs w:val="22"/>
        </w:rPr>
      </w:pPr>
      <w:r w:rsidRPr="00871D4B">
        <w:rPr>
          <w:b/>
          <w:bCs/>
          <w:sz w:val="22"/>
          <w:szCs w:val="22"/>
        </w:rPr>
        <w:t xml:space="preserve">Observation </w:t>
      </w:r>
      <w:r w:rsidR="008454EF">
        <w:rPr>
          <w:b/>
          <w:bCs/>
          <w:sz w:val="22"/>
          <w:szCs w:val="22"/>
        </w:rPr>
        <w:t>1</w:t>
      </w:r>
      <w:r w:rsidRPr="00871D4B">
        <w:rPr>
          <w:b/>
          <w:bCs/>
          <w:sz w:val="22"/>
          <w:szCs w:val="22"/>
        </w:rPr>
        <w:t xml:space="preserve">: When operating in unlicensed spectrum, the </w:t>
      </w:r>
      <w:r w:rsidRPr="00871D4B">
        <w:rPr>
          <w:b/>
          <w:bCs/>
          <w:i/>
          <w:iCs/>
          <w:sz w:val="22"/>
          <w:szCs w:val="22"/>
        </w:rPr>
        <w:t>orphan symbol</w:t>
      </w:r>
      <w:r w:rsidRPr="00871D4B">
        <w:rPr>
          <w:b/>
          <w:bCs/>
          <w:sz w:val="22"/>
          <w:szCs w:val="22"/>
        </w:rPr>
        <w:t xml:space="preserve"> deriving from segmentation is highly detrimental for transmissions within either a UE or a </w:t>
      </w:r>
      <w:proofErr w:type="spellStart"/>
      <w:r w:rsidRPr="00871D4B">
        <w:rPr>
          <w:b/>
          <w:bCs/>
          <w:sz w:val="22"/>
          <w:szCs w:val="22"/>
        </w:rPr>
        <w:t>gNB’s</w:t>
      </w:r>
      <w:proofErr w:type="spellEnd"/>
      <w:r w:rsidRPr="00871D4B">
        <w:rPr>
          <w:b/>
          <w:bCs/>
          <w:sz w:val="22"/>
          <w:szCs w:val="22"/>
        </w:rPr>
        <w:t xml:space="preserve"> initiated COT.  Therefore, RAN1 should discuss how to prevent a UE from performing an additional LBT due to the occurrence of an </w:t>
      </w:r>
      <w:r w:rsidRPr="00871D4B">
        <w:rPr>
          <w:b/>
          <w:bCs/>
          <w:i/>
          <w:iCs/>
          <w:sz w:val="22"/>
          <w:szCs w:val="22"/>
        </w:rPr>
        <w:t>orphan symbol</w:t>
      </w:r>
      <w:r w:rsidRPr="00871D4B">
        <w:rPr>
          <w:b/>
          <w:bCs/>
          <w:sz w:val="22"/>
          <w:szCs w:val="22"/>
        </w:rPr>
        <w:t>.</w:t>
      </w:r>
      <w:r w:rsidRPr="00B476B4">
        <w:rPr>
          <w:b/>
          <w:bCs/>
          <w:sz w:val="22"/>
          <w:szCs w:val="22"/>
        </w:rPr>
        <w:t xml:space="preserve"> </w:t>
      </w:r>
    </w:p>
    <w:p w14:paraId="3A8C0044" w14:textId="1B072ADF" w:rsidR="000C6E35" w:rsidRDefault="000C6E35" w:rsidP="00A85F2E">
      <w:pPr>
        <w:spacing w:after="0"/>
        <w:jc w:val="left"/>
        <w:rPr>
          <w:sz w:val="22"/>
          <w:szCs w:val="22"/>
        </w:rPr>
      </w:pPr>
    </w:p>
    <w:p w14:paraId="1CD1C03B" w14:textId="7FC57117" w:rsidR="00EB4EDE" w:rsidRDefault="00510C7E" w:rsidP="00A85F2E">
      <w:pPr>
        <w:spacing w:line="276" w:lineRule="auto"/>
        <w:rPr>
          <w:sz w:val="22"/>
          <w:szCs w:val="22"/>
        </w:rPr>
      </w:pPr>
      <w:r>
        <w:rPr>
          <w:sz w:val="22"/>
          <w:szCs w:val="22"/>
        </w:rPr>
        <w:t xml:space="preserve">Another aspect that should be discussed in the context of the repetition schemes is on </w:t>
      </w:r>
      <w:r w:rsidR="003F3B2B">
        <w:rPr>
          <w:sz w:val="22"/>
          <w:szCs w:val="22"/>
        </w:rPr>
        <w:t xml:space="preserve">whether segmentation should be applied </w:t>
      </w:r>
      <w:r w:rsidR="00FB690D">
        <w:rPr>
          <w:sz w:val="22"/>
          <w:szCs w:val="22"/>
        </w:rPr>
        <w:t>across a</w:t>
      </w:r>
      <w:r w:rsidR="00F40E36">
        <w:rPr>
          <w:sz w:val="22"/>
          <w:szCs w:val="22"/>
        </w:rPr>
        <w:t xml:space="preserve"> UE’s or </w:t>
      </w:r>
      <w:proofErr w:type="spellStart"/>
      <w:r w:rsidR="00F40E36">
        <w:rPr>
          <w:sz w:val="22"/>
          <w:szCs w:val="22"/>
        </w:rPr>
        <w:t>gNB’s</w:t>
      </w:r>
      <w:proofErr w:type="spellEnd"/>
      <w:r w:rsidR="00FB690D">
        <w:rPr>
          <w:sz w:val="22"/>
          <w:szCs w:val="22"/>
        </w:rPr>
        <w:t xml:space="preserve"> idle period. In other words, </w:t>
      </w:r>
      <w:r w:rsidR="0020150D">
        <w:rPr>
          <w:sz w:val="22"/>
          <w:szCs w:val="22"/>
        </w:rPr>
        <w:t xml:space="preserve">when a repetition overlaps </w:t>
      </w:r>
      <w:r w:rsidR="00174019">
        <w:rPr>
          <w:sz w:val="22"/>
          <w:szCs w:val="22"/>
        </w:rPr>
        <w:t xml:space="preserve">over an idle period </w:t>
      </w:r>
      <w:r w:rsidR="0020150D">
        <w:rPr>
          <w:sz w:val="22"/>
          <w:szCs w:val="22"/>
        </w:rPr>
        <w:t>whether</w:t>
      </w:r>
      <w:r w:rsidR="00174019">
        <w:rPr>
          <w:sz w:val="22"/>
          <w:szCs w:val="22"/>
        </w:rPr>
        <w:t xml:space="preserve"> the UE should drop </w:t>
      </w:r>
      <w:r w:rsidR="0058693F">
        <w:rPr>
          <w:sz w:val="22"/>
          <w:szCs w:val="22"/>
        </w:rPr>
        <w:t xml:space="preserve">the whole </w:t>
      </w:r>
      <w:r w:rsidR="00174019">
        <w:rPr>
          <w:sz w:val="22"/>
          <w:szCs w:val="22"/>
        </w:rPr>
        <w:t xml:space="preserve">repetition or consider as valid </w:t>
      </w:r>
      <w:r w:rsidR="00122877">
        <w:rPr>
          <w:sz w:val="22"/>
          <w:szCs w:val="22"/>
        </w:rPr>
        <w:t xml:space="preserve">the ODFM symbols preceding the idle period </w:t>
      </w:r>
      <w:r w:rsidR="00174019">
        <w:rPr>
          <w:sz w:val="22"/>
          <w:szCs w:val="22"/>
        </w:rPr>
        <w:t xml:space="preserve">and transmit over </w:t>
      </w:r>
      <w:r w:rsidR="00122877">
        <w:rPr>
          <w:sz w:val="22"/>
          <w:szCs w:val="22"/>
        </w:rPr>
        <w:t>those</w:t>
      </w:r>
      <w:r w:rsidR="00174019">
        <w:rPr>
          <w:sz w:val="22"/>
          <w:szCs w:val="22"/>
        </w:rPr>
        <w:t xml:space="preserve"> ODFM symbols which do not overlap with </w:t>
      </w:r>
      <w:r w:rsidR="00122877">
        <w:rPr>
          <w:sz w:val="22"/>
          <w:szCs w:val="22"/>
        </w:rPr>
        <w:t>the idle period</w:t>
      </w:r>
      <w:r w:rsidR="00174019">
        <w:rPr>
          <w:sz w:val="22"/>
          <w:szCs w:val="22"/>
        </w:rPr>
        <w:t>.</w:t>
      </w:r>
      <w:r w:rsidR="003D4E11">
        <w:rPr>
          <w:sz w:val="22"/>
          <w:szCs w:val="22"/>
        </w:rPr>
        <w:t xml:space="preserve"> Considering that </w:t>
      </w:r>
      <w:r w:rsidR="00A9475A">
        <w:rPr>
          <w:sz w:val="22"/>
          <w:szCs w:val="22"/>
        </w:rPr>
        <w:t xml:space="preserve">for CG UEs these make assumption regarding the COT initiator </w:t>
      </w:r>
      <w:r w:rsidR="0094499D">
        <w:rPr>
          <w:sz w:val="22"/>
          <w:szCs w:val="22"/>
        </w:rPr>
        <w:t>based on presence detection of the DL transmission within a g-FFP, then t</w:t>
      </w:r>
      <w:r w:rsidR="00EB4EDE">
        <w:rPr>
          <w:sz w:val="22"/>
          <w:szCs w:val="22"/>
        </w:rPr>
        <w:t xml:space="preserve">here is a possibility that the </w:t>
      </w:r>
      <w:r w:rsidR="00280944">
        <w:rPr>
          <w:sz w:val="22"/>
          <w:szCs w:val="22"/>
        </w:rPr>
        <w:t>UE</w:t>
      </w:r>
      <w:r w:rsidR="00EB4EDE">
        <w:rPr>
          <w:sz w:val="22"/>
          <w:szCs w:val="22"/>
        </w:rPr>
        <w:t xml:space="preserve"> may</w:t>
      </w:r>
      <w:r w:rsidR="00BB68DB">
        <w:rPr>
          <w:sz w:val="22"/>
          <w:szCs w:val="22"/>
        </w:rPr>
        <w:t xml:space="preserve"> make</w:t>
      </w:r>
      <w:r w:rsidR="00C80BC9">
        <w:rPr>
          <w:sz w:val="22"/>
          <w:szCs w:val="22"/>
        </w:rPr>
        <w:t xml:space="preserve"> a wrong </w:t>
      </w:r>
      <w:r w:rsidR="00BB68DB">
        <w:rPr>
          <w:sz w:val="22"/>
          <w:szCs w:val="22"/>
        </w:rPr>
        <w:t>assumption regarding the COT initiator</w:t>
      </w:r>
      <w:r w:rsidR="0094499D">
        <w:rPr>
          <w:sz w:val="22"/>
          <w:szCs w:val="22"/>
        </w:rPr>
        <w:t xml:space="preserve"> if a DL transmission is </w:t>
      </w:r>
      <w:proofErr w:type="spellStart"/>
      <w:r w:rsidR="00653266">
        <w:rPr>
          <w:sz w:val="22"/>
          <w:szCs w:val="22"/>
        </w:rPr>
        <w:t>misdetected</w:t>
      </w:r>
      <w:proofErr w:type="spellEnd"/>
      <w:r w:rsidR="00653266">
        <w:rPr>
          <w:sz w:val="22"/>
          <w:szCs w:val="22"/>
        </w:rPr>
        <w:t xml:space="preserve">. If segmentation across the idle period is </w:t>
      </w:r>
      <w:r w:rsidR="009A6B87">
        <w:rPr>
          <w:sz w:val="22"/>
          <w:szCs w:val="22"/>
        </w:rPr>
        <w:t xml:space="preserve">applied, </w:t>
      </w:r>
      <w:r w:rsidR="0027447F">
        <w:rPr>
          <w:sz w:val="22"/>
          <w:szCs w:val="22"/>
        </w:rPr>
        <w:t xml:space="preserve">this </w:t>
      </w:r>
      <w:r w:rsidR="009A6B87">
        <w:rPr>
          <w:sz w:val="22"/>
          <w:szCs w:val="22"/>
        </w:rPr>
        <w:t xml:space="preserve">misdetection </w:t>
      </w:r>
      <w:r w:rsidR="003D3246">
        <w:rPr>
          <w:sz w:val="22"/>
          <w:szCs w:val="22"/>
        </w:rPr>
        <w:t xml:space="preserve">may </w:t>
      </w:r>
      <w:r w:rsidR="00653266">
        <w:rPr>
          <w:sz w:val="22"/>
          <w:szCs w:val="22"/>
        </w:rPr>
        <w:t xml:space="preserve">lead to and </w:t>
      </w:r>
      <w:r w:rsidR="003D3246">
        <w:rPr>
          <w:sz w:val="22"/>
          <w:szCs w:val="22"/>
        </w:rPr>
        <w:t xml:space="preserve">create ambiguity between the gNB and </w:t>
      </w:r>
      <w:r w:rsidR="0027447F">
        <w:rPr>
          <w:sz w:val="22"/>
          <w:szCs w:val="22"/>
        </w:rPr>
        <w:t xml:space="preserve">the </w:t>
      </w:r>
      <w:r w:rsidR="003D3246">
        <w:rPr>
          <w:sz w:val="22"/>
          <w:szCs w:val="22"/>
        </w:rPr>
        <w:t>UE</w:t>
      </w:r>
      <w:r w:rsidR="00B67377">
        <w:rPr>
          <w:sz w:val="22"/>
          <w:szCs w:val="22"/>
        </w:rPr>
        <w:t xml:space="preserve"> on whether the UE should segment around the UE’s </w:t>
      </w:r>
      <w:r w:rsidR="0027447F">
        <w:rPr>
          <w:sz w:val="22"/>
          <w:szCs w:val="22"/>
        </w:rPr>
        <w:t xml:space="preserve">or </w:t>
      </w:r>
      <w:proofErr w:type="spellStart"/>
      <w:r w:rsidR="0027447F">
        <w:rPr>
          <w:sz w:val="22"/>
          <w:szCs w:val="22"/>
        </w:rPr>
        <w:t>gNB’s</w:t>
      </w:r>
      <w:proofErr w:type="spellEnd"/>
      <w:r w:rsidR="0027447F">
        <w:rPr>
          <w:sz w:val="22"/>
          <w:szCs w:val="22"/>
        </w:rPr>
        <w:t xml:space="preserve"> </w:t>
      </w:r>
      <w:r w:rsidR="00B67377">
        <w:rPr>
          <w:sz w:val="22"/>
          <w:szCs w:val="22"/>
        </w:rPr>
        <w:t>idle period</w:t>
      </w:r>
      <w:r w:rsidR="0027447F">
        <w:rPr>
          <w:sz w:val="22"/>
          <w:szCs w:val="22"/>
        </w:rPr>
        <w:t xml:space="preserve">. </w:t>
      </w:r>
      <w:r w:rsidR="001166BB">
        <w:rPr>
          <w:sz w:val="22"/>
          <w:szCs w:val="22"/>
        </w:rPr>
        <w:t xml:space="preserve">Given that this issue is inherent with the design made so far, </w:t>
      </w:r>
      <w:r w:rsidR="00B30034">
        <w:rPr>
          <w:sz w:val="22"/>
          <w:szCs w:val="22"/>
        </w:rPr>
        <w:t xml:space="preserve">segmentation across an idle period should not be supported, and instead dropping of a </w:t>
      </w:r>
      <w:proofErr w:type="gramStart"/>
      <w:r w:rsidR="00B30034">
        <w:rPr>
          <w:sz w:val="22"/>
          <w:szCs w:val="22"/>
        </w:rPr>
        <w:t>repetitions</w:t>
      </w:r>
      <w:proofErr w:type="gramEnd"/>
      <w:r w:rsidR="00B30034">
        <w:rPr>
          <w:sz w:val="22"/>
          <w:szCs w:val="22"/>
        </w:rPr>
        <w:t xml:space="preserve"> should be applied if this overlaps with an idle period.</w:t>
      </w:r>
    </w:p>
    <w:p w14:paraId="75390135" w14:textId="71C258B2" w:rsidR="00D11239" w:rsidRPr="00D11239" w:rsidRDefault="00D11239" w:rsidP="00D11239">
      <w:pPr>
        <w:spacing w:after="0"/>
        <w:jc w:val="left"/>
        <w:rPr>
          <w:b/>
          <w:bCs/>
          <w:sz w:val="22"/>
        </w:rPr>
      </w:pPr>
      <w:r w:rsidRPr="00D11239">
        <w:rPr>
          <w:b/>
          <w:bCs/>
          <w:sz w:val="22"/>
          <w:szCs w:val="22"/>
        </w:rPr>
        <w:t xml:space="preserve">Proposal </w:t>
      </w:r>
      <w:r w:rsidR="0072263F">
        <w:rPr>
          <w:b/>
          <w:bCs/>
          <w:sz w:val="22"/>
          <w:szCs w:val="22"/>
        </w:rPr>
        <w:t>1</w:t>
      </w:r>
      <w:r w:rsidR="006360D5">
        <w:rPr>
          <w:b/>
          <w:bCs/>
          <w:sz w:val="22"/>
          <w:szCs w:val="22"/>
        </w:rPr>
        <w:t>3</w:t>
      </w:r>
      <w:r w:rsidRPr="00D11239">
        <w:rPr>
          <w:b/>
          <w:bCs/>
          <w:sz w:val="22"/>
          <w:szCs w:val="22"/>
        </w:rPr>
        <w:t xml:space="preserve">: </w:t>
      </w:r>
      <w:r w:rsidRPr="00D11239">
        <w:rPr>
          <w:b/>
          <w:bCs/>
          <w:sz w:val="22"/>
        </w:rPr>
        <w:t>Do not support segmentation across the idle period</w:t>
      </w:r>
      <w:r w:rsidR="00A85F2E">
        <w:rPr>
          <w:b/>
          <w:bCs/>
          <w:sz w:val="22"/>
        </w:rPr>
        <w:t>. However,</w:t>
      </w:r>
      <w:r w:rsidRPr="00D11239">
        <w:rPr>
          <w:b/>
          <w:bCs/>
          <w:sz w:val="22"/>
        </w:rPr>
        <w:t xml:space="preserve"> dropping is applied to any repetition which overlaps with an idle period where the UE is not allowed to transmit.</w:t>
      </w:r>
    </w:p>
    <w:p w14:paraId="5FD7CF4F" w14:textId="77777777" w:rsidR="00D11239" w:rsidRDefault="00D11239" w:rsidP="00A85F2E">
      <w:pPr>
        <w:spacing w:after="0"/>
        <w:rPr>
          <w:b/>
          <w:bCs/>
          <w:sz w:val="22"/>
          <w:szCs w:val="22"/>
        </w:rPr>
      </w:pPr>
    </w:p>
    <w:p w14:paraId="15A3E495" w14:textId="1E5FCA3F" w:rsidR="007E30F1" w:rsidRPr="00B476B4" w:rsidRDefault="003E0335" w:rsidP="003E0335">
      <w:pPr>
        <w:pStyle w:val="ListParagraph"/>
        <w:ind w:left="0"/>
        <w:rPr>
          <w:rFonts w:ascii="Times" w:eastAsia="Batang" w:hAnsi="Times"/>
          <w:sz w:val="22"/>
        </w:rPr>
      </w:pPr>
      <w:r>
        <w:rPr>
          <w:rFonts w:ascii="Times" w:eastAsia="Batang" w:hAnsi="Times"/>
          <w:sz w:val="22"/>
        </w:rPr>
        <w:t>Finally, i</w:t>
      </w:r>
      <w:r w:rsidR="00C77A56">
        <w:rPr>
          <w:rFonts w:ascii="Times" w:eastAsia="Batang" w:hAnsi="Times"/>
          <w:sz w:val="22"/>
        </w:rPr>
        <w:t>n Rel.16 URLLC, two new DCIs have been defined: DCI 0_2 and DCI 1_2. The</w:t>
      </w:r>
      <w:r>
        <w:rPr>
          <w:rFonts w:ascii="Times" w:eastAsia="Batang" w:hAnsi="Times"/>
          <w:sz w:val="22"/>
        </w:rPr>
        <w:t>se</w:t>
      </w:r>
      <w:r w:rsidR="00C77A56">
        <w:rPr>
          <w:rFonts w:ascii="Times" w:eastAsia="Batang" w:hAnsi="Times"/>
          <w:sz w:val="22"/>
        </w:rPr>
        <w:t xml:space="preserve"> two</w:t>
      </w:r>
      <w:r>
        <w:rPr>
          <w:rFonts w:ascii="Times" w:eastAsia="Batang" w:hAnsi="Times"/>
          <w:sz w:val="22"/>
        </w:rPr>
        <w:t xml:space="preserve"> new</w:t>
      </w:r>
      <w:r w:rsidR="00C77A56">
        <w:rPr>
          <w:rFonts w:ascii="Times" w:eastAsia="Batang" w:hAnsi="Times"/>
          <w:sz w:val="22"/>
        </w:rPr>
        <w:t xml:space="preserve"> DCIs ha</w:t>
      </w:r>
      <w:r w:rsidR="008C1EB6">
        <w:rPr>
          <w:rFonts w:ascii="Times" w:eastAsia="Batang" w:hAnsi="Times"/>
          <w:sz w:val="22"/>
        </w:rPr>
        <w:t>ve</w:t>
      </w:r>
      <w:r w:rsidR="00C77A56">
        <w:rPr>
          <w:rFonts w:ascii="Times" w:eastAsia="Batang" w:hAnsi="Times"/>
          <w:sz w:val="22"/>
        </w:rPr>
        <w:t xml:space="preserve"> been </w:t>
      </w:r>
      <w:r w:rsidR="008C1EB6">
        <w:rPr>
          <w:rFonts w:ascii="Times" w:eastAsia="Batang" w:hAnsi="Times"/>
          <w:sz w:val="22"/>
        </w:rPr>
        <w:t xml:space="preserve">introduced so that to enable configuration of DCI formats, which are more suitable for scheduling and traffic subject to tight latency and reliability requirements. In the context of harmonizing </w:t>
      </w:r>
      <w:r>
        <w:rPr>
          <w:rFonts w:ascii="Times" w:eastAsia="Batang" w:hAnsi="Times"/>
          <w:sz w:val="22"/>
        </w:rPr>
        <w:t xml:space="preserve">the CG design between URLLC </w:t>
      </w:r>
      <w:r>
        <w:rPr>
          <w:rFonts w:ascii="Times" w:eastAsia="Batang" w:hAnsi="Times"/>
          <w:sz w:val="22"/>
        </w:rPr>
        <w:lastRenderedPageBreak/>
        <w:t xml:space="preserve">and NR-U, when the DFI-DCI is supported to combat the latency deriving from the LBT failures, it would be also beneficial to </w:t>
      </w:r>
      <w:proofErr w:type="spellStart"/>
      <w:r>
        <w:rPr>
          <w:rFonts w:ascii="Times" w:eastAsia="Batang" w:hAnsi="Times"/>
          <w:sz w:val="22"/>
        </w:rPr>
        <w:t>configurably</w:t>
      </w:r>
      <w:proofErr w:type="spellEnd"/>
      <w:r>
        <w:rPr>
          <w:rFonts w:ascii="Times" w:eastAsia="Batang" w:hAnsi="Times"/>
          <w:sz w:val="22"/>
        </w:rPr>
        <w:t xml:space="preserve"> carry the DFI information within DCI format 0_2, which is more suitable for low latency and high reliability applications.</w:t>
      </w:r>
    </w:p>
    <w:p w14:paraId="271A0B8E" w14:textId="433F51FF" w:rsidR="00062AE3" w:rsidRDefault="00062AE3" w:rsidP="00B476B4">
      <w:pPr>
        <w:rPr>
          <w:b/>
          <w:bCs/>
          <w:sz w:val="22"/>
          <w:szCs w:val="22"/>
        </w:rPr>
      </w:pPr>
      <w:r w:rsidRPr="00871D4B">
        <w:rPr>
          <w:b/>
          <w:bCs/>
          <w:sz w:val="22"/>
          <w:szCs w:val="22"/>
        </w:rPr>
        <w:t xml:space="preserve">Proposal </w:t>
      </w:r>
      <w:r w:rsidR="0072263F">
        <w:rPr>
          <w:b/>
          <w:bCs/>
          <w:sz w:val="22"/>
          <w:szCs w:val="22"/>
        </w:rPr>
        <w:t>1</w:t>
      </w:r>
      <w:r w:rsidR="006360D5">
        <w:rPr>
          <w:b/>
          <w:bCs/>
          <w:sz w:val="22"/>
          <w:szCs w:val="22"/>
        </w:rPr>
        <w:t>4</w:t>
      </w:r>
      <w:r w:rsidRPr="00871D4B">
        <w:rPr>
          <w:b/>
          <w:bCs/>
          <w:sz w:val="22"/>
          <w:szCs w:val="22"/>
        </w:rPr>
        <w:t xml:space="preserve">: </w:t>
      </w:r>
      <w:r w:rsidR="004351AB">
        <w:rPr>
          <w:b/>
          <w:bCs/>
        </w:rPr>
        <w:t xml:space="preserve">When the </w:t>
      </w:r>
      <w:r w:rsidR="004351AB" w:rsidRPr="00073717">
        <w:rPr>
          <w:rFonts w:eastAsia="SimSun"/>
          <w:b/>
          <w:bCs/>
          <w:i/>
          <w:iCs/>
          <w:sz w:val="22"/>
        </w:rPr>
        <w:t>cg-</w:t>
      </w:r>
      <w:proofErr w:type="spellStart"/>
      <w:r w:rsidR="004351AB" w:rsidRPr="00073717">
        <w:rPr>
          <w:rFonts w:eastAsia="SimSun"/>
          <w:b/>
          <w:bCs/>
          <w:i/>
          <w:iCs/>
          <w:sz w:val="22"/>
        </w:rPr>
        <w:t>RetransmissionTimer</w:t>
      </w:r>
      <w:proofErr w:type="spellEnd"/>
      <w:r w:rsidR="004351AB" w:rsidRPr="00073717">
        <w:rPr>
          <w:rFonts w:eastAsia="SimSun"/>
          <w:b/>
          <w:bCs/>
          <w:sz w:val="22"/>
        </w:rPr>
        <w:t xml:space="preserve"> is enabled</w:t>
      </w:r>
      <w:r w:rsidR="004351AB">
        <w:rPr>
          <w:b/>
          <w:bCs/>
          <w:sz w:val="22"/>
          <w:szCs w:val="22"/>
        </w:rPr>
        <w:t xml:space="preserve">, </w:t>
      </w:r>
      <w:r w:rsidRPr="00871D4B">
        <w:rPr>
          <w:b/>
          <w:bCs/>
          <w:sz w:val="22"/>
          <w:szCs w:val="22"/>
        </w:rPr>
        <w:t>DCI 0_2 should be enhanced to</w:t>
      </w:r>
      <w:r w:rsidRPr="00871D4B" w:rsidDel="007427DE">
        <w:rPr>
          <w:b/>
          <w:bCs/>
          <w:sz w:val="22"/>
          <w:szCs w:val="22"/>
        </w:rPr>
        <w:t xml:space="preserve"> </w:t>
      </w:r>
      <w:r w:rsidRPr="00871D4B">
        <w:rPr>
          <w:b/>
          <w:bCs/>
          <w:sz w:val="22"/>
          <w:szCs w:val="22"/>
        </w:rPr>
        <w:t>carry the DFI information</w:t>
      </w:r>
      <w:r w:rsidR="007427DE" w:rsidRPr="00871D4B">
        <w:rPr>
          <w:b/>
          <w:bCs/>
          <w:sz w:val="22"/>
          <w:szCs w:val="22"/>
        </w:rPr>
        <w:t xml:space="preserve"> based on configuration</w:t>
      </w:r>
      <w:r w:rsidRPr="00871D4B">
        <w:rPr>
          <w:b/>
          <w:bCs/>
          <w:sz w:val="22"/>
          <w:szCs w:val="22"/>
        </w:rPr>
        <w:t>.</w:t>
      </w:r>
      <w:r w:rsidRPr="00B476B4">
        <w:rPr>
          <w:b/>
          <w:bCs/>
          <w:sz w:val="22"/>
          <w:szCs w:val="22"/>
        </w:rPr>
        <w:t xml:space="preserve">  </w:t>
      </w:r>
    </w:p>
    <w:p w14:paraId="4B96299F" w14:textId="0C41764E" w:rsidR="000176A4" w:rsidRPr="00023916" w:rsidRDefault="000D3BDE" w:rsidP="00023916">
      <w:pPr>
        <w:pStyle w:val="Heading1"/>
        <w:keepNext w:val="0"/>
        <w:widowControl w:val="0"/>
        <w:spacing w:before="480" w:after="120"/>
        <w:ind w:left="518" w:hanging="518"/>
        <w:rPr>
          <w:sz w:val="28"/>
        </w:rPr>
      </w:pPr>
      <w:r w:rsidRPr="00023916">
        <w:rPr>
          <w:sz w:val="28"/>
        </w:rPr>
        <w:t>Conclusion</w:t>
      </w:r>
    </w:p>
    <w:p w14:paraId="3A960A2A" w14:textId="351C3298" w:rsidR="00CE470F" w:rsidRDefault="002215C1" w:rsidP="00CE470F">
      <w:pPr>
        <w:rPr>
          <w:kern w:val="2"/>
          <w:sz w:val="22"/>
          <w:szCs w:val="22"/>
        </w:rPr>
      </w:pPr>
      <w:r w:rsidRPr="00CE470F">
        <w:rPr>
          <w:sz w:val="22"/>
          <w:szCs w:val="22"/>
        </w:rPr>
        <w:t>In this contribution,</w:t>
      </w:r>
      <w:r w:rsidR="00CE470F" w:rsidRPr="00CE470F">
        <w:rPr>
          <w:kern w:val="2"/>
          <w:sz w:val="22"/>
          <w:szCs w:val="22"/>
        </w:rPr>
        <w:t xml:space="preserve"> we discussed several aspects related to the UL enhancements for URLLC operating in unlicensed spectrum, and made the following proposals:</w:t>
      </w:r>
    </w:p>
    <w:p w14:paraId="219995C1" w14:textId="2C339234" w:rsidR="009B0019" w:rsidRDefault="009B0019" w:rsidP="009B0019">
      <w:pPr>
        <w:rPr>
          <w:rFonts w:cs="Times"/>
          <w:b/>
          <w:bCs/>
          <w:sz w:val="22"/>
        </w:rPr>
      </w:pPr>
      <w:r w:rsidRPr="00AE6168">
        <w:rPr>
          <w:rFonts w:cs="Times"/>
          <w:b/>
          <w:bCs/>
          <w:sz w:val="22"/>
        </w:rPr>
        <w:t xml:space="preserve">Proposal 1: </w:t>
      </w:r>
      <w:r w:rsidRPr="007F1B1A">
        <w:rPr>
          <w:rFonts w:cs="Times"/>
          <w:b/>
          <w:bCs/>
          <w:sz w:val="22"/>
        </w:rPr>
        <w:t xml:space="preserve">When A UE operates as an initiating device, the gNB can transmit only </w:t>
      </w:r>
      <w:r>
        <w:rPr>
          <w:rFonts w:cs="Times"/>
          <w:b/>
          <w:bCs/>
          <w:sz w:val="22"/>
        </w:rPr>
        <w:t xml:space="preserve">unicast </w:t>
      </w:r>
      <w:r w:rsidRPr="007F1B1A">
        <w:rPr>
          <w:rFonts w:cs="Times"/>
          <w:b/>
          <w:bCs/>
          <w:sz w:val="22"/>
        </w:rPr>
        <w:t>data and control to the UE that initiated the FFP that the gNB is sharing.</w:t>
      </w:r>
    </w:p>
    <w:p w14:paraId="5DF1D90D" w14:textId="49BEE15C" w:rsidR="0030025A" w:rsidRPr="00AE6168" w:rsidRDefault="0030025A" w:rsidP="008454EF">
      <w:pPr>
        <w:rPr>
          <w:rFonts w:cs="Times"/>
          <w:b/>
          <w:bCs/>
          <w:sz w:val="22"/>
        </w:rPr>
      </w:pPr>
      <w:r w:rsidRPr="00AE6168">
        <w:rPr>
          <w:rFonts w:cs="Times"/>
          <w:b/>
          <w:bCs/>
          <w:sz w:val="22"/>
        </w:rPr>
        <w:t xml:space="preserve">Proposal </w:t>
      </w:r>
      <w:r>
        <w:rPr>
          <w:rFonts w:cs="Times"/>
          <w:b/>
          <w:bCs/>
          <w:sz w:val="22"/>
        </w:rPr>
        <w:t>2</w:t>
      </w:r>
      <w:r w:rsidRPr="00AE6168">
        <w:rPr>
          <w:rFonts w:cs="Times"/>
          <w:b/>
          <w:bCs/>
          <w:sz w:val="22"/>
        </w:rPr>
        <w:t>: When a UE operating as initiating device acquires its FFP, in any circumstances the ED threshold used to determine whether the channel is busy or idle is calculated solely based on the UE’s transmit power.</w:t>
      </w:r>
    </w:p>
    <w:p w14:paraId="2F91A943" w14:textId="77777777" w:rsidR="009B0019" w:rsidRDefault="009B0019" w:rsidP="009B0019">
      <w:pPr>
        <w:rPr>
          <w:rFonts w:cs="Times"/>
          <w:b/>
          <w:bCs/>
          <w:sz w:val="22"/>
        </w:rPr>
      </w:pPr>
      <w:r w:rsidRPr="006038F9">
        <w:rPr>
          <w:rFonts w:cs="Times"/>
          <w:b/>
          <w:bCs/>
          <w:sz w:val="22"/>
        </w:rPr>
        <w:t>Proposal 3: When the cg-RetransmissionTimer-r16 is enabled and a UE operates as an initiating device, the COT sharing information field which is included within the CG-UCI indicate</w:t>
      </w:r>
      <w:r>
        <w:rPr>
          <w:rFonts w:cs="Times"/>
          <w:b/>
          <w:bCs/>
          <w:sz w:val="22"/>
        </w:rPr>
        <w:t>s</w:t>
      </w:r>
      <w:r w:rsidRPr="006038F9">
        <w:rPr>
          <w:rFonts w:cs="Times"/>
          <w:b/>
          <w:bCs/>
          <w:sz w:val="22"/>
        </w:rPr>
        <w:t xml:space="preserve"> only the length of the shared resources and an offset, which indicates the exact starting symbol from when the gNB may be able to use those resources regardless of the slot boundary.</w:t>
      </w:r>
    </w:p>
    <w:p w14:paraId="02173C5F" w14:textId="32940E89" w:rsidR="009B0019" w:rsidRDefault="009B0019" w:rsidP="008116FD">
      <w:pPr>
        <w:pStyle w:val="ListParagraph"/>
        <w:spacing w:after="120" w:line="240" w:lineRule="auto"/>
        <w:ind w:left="0"/>
        <w:rPr>
          <w:rFonts w:ascii="Times" w:eastAsia="Batang" w:hAnsi="Times"/>
          <w:b/>
          <w:bCs/>
          <w:sz w:val="22"/>
          <w:szCs w:val="24"/>
        </w:rPr>
      </w:pPr>
      <w:r w:rsidRPr="00AE6168">
        <w:rPr>
          <w:rFonts w:ascii="Times" w:eastAsia="Batang" w:hAnsi="Times" w:cs="Times"/>
          <w:b/>
          <w:bCs/>
          <w:sz w:val="22"/>
          <w:szCs w:val="24"/>
        </w:rPr>
        <w:t xml:space="preserve">Proposal 4: </w:t>
      </w:r>
      <w:r w:rsidRPr="00AE6168">
        <w:rPr>
          <w:rFonts w:ascii="Times" w:hAnsi="Times" w:cs="Times"/>
          <w:b/>
          <w:bCs/>
          <w:sz w:val="22"/>
        </w:rPr>
        <w:t xml:space="preserve">When </w:t>
      </w:r>
      <w:r w:rsidRPr="00AE6168">
        <w:rPr>
          <w:rFonts w:ascii="Times" w:eastAsia="Batang" w:hAnsi="Times" w:cs="Times"/>
          <w:b/>
          <w:bCs/>
          <w:sz w:val="22"/>
          <w:szCs w:val="24"/>
        </w:rPr>
        <w:t xml:space="preserve">the </w:t>
      </w:r>
      <w:r w:rsidRPr="00AE6168">
        <w:rPr>
          <w:rFonts w:ascii="Times" w:eastAsia="Batang" w:hAnsi="Times" w:cs="Times"/>
          <w:b/>
          <w:bCs/>
          <w:i/>
          <w:iCs/>
          <w:sz w:val="22"/>
          <w:szCs w:val="24"/>
        </w:rPr>
        <w:t>cg-RetransmissionTimer-r16</w:t>
      </w:r>
      <w:r w:rsidRPr="00AE6168">
        <w:rPr>
          <w:rFonts w:ascii="Times" w:eastAsia="Batang" w:hAnsi="Times" w:cs="Times"/>
          <w:b/>
          <w:bCs/>
          <w:sz w:val="22"/>
          <w:szCs w:val="24"/>
        </w:rPr>
        <w:t xml:space="preserve"> is disabled</w:t>
      </w:r>
      <w:r w:rsidRPr="00AE6168">
        <w:rPr>
          <w:rFonts w:ascii="Times" w:hAnsi="Times" w:cs="Times"/>
          <w:b/>
          <w:bCs/>
          <w:sz w:val="22"/>
        </w:rPr>
        <w:t xml:space="preserve"> and a CG UE operates as an initiating device,</w:t>
      </w:r>
      <w:r w:rsidRPr="00AE6168">
        <w:rPr>
          <w:rFonts w:ascii="Times" w:eastAsia="Batang" w:hAnsi="Times" w:cs="Times"/>
          <w:b/>
          <w:bCs/>
          <w:sz w:val="22"/>
          <w:szCs w:val="24"/>
        </w:rPr>
        <w:t xml:space="preserve"> the same procedure established for DG UEs in Rel.16 is reused.</w:t>
      </w:r>
      <w:r w:rsidRPr="004F1222">
        <w:rPr>
          <w:rFonts w:ascii="Times" w:eastAsia="Batang" w:hAnsi="Times"/>
          <w:b/>
          <w:bCs/>
          <w:sz w:val="22"/>
          <w:szCs w:val="24"/>
        </w:rPr>
        <w:t xml:space="preserve"> </w:t>
      </w:r>
    </w:p>
    <w:p w14:paraId="16976972" w14:textId="63A787DB" w:rsidR="008116FD" w:rsidRPr="008116FD" w:rsidRDefault="008116FD" w:rsidP="008116FD">
      <w:pPr>
        <w:jc w:val="left"/>
        <w:rPr>
          <w:b/>
          <w:bCs/>
          <w:sz w:val="22"/>
        </w:rPr>
      </w:pPr>
      <w:r w:rsidRPr="008116FD">
        <w:rPr>
          <w:rFonts w:ascii="Times New Roman" w:hAnsi="Times New Roman"/>
          <w:b/>
          <w:bCs/>
          <w:sz w:val="22"/>
        </w:rPr>
        <w:t xml:space="preserve">Proposal </w:t>
      </w:r>
      <w:r>
        <w:rPr>
          <w:rFonts w:ascii="Times New Roman" w:hAnsi="Times New Roman"/>
          <w:b/>
          <w:bCs/>
          <w:sz w:val="22"/>
        </w:rPr>
        <w:t>5</w:t>
      </w:r>
      <w:r w:rsidRPr="008116FD">
        <w:rPr>
          <w:rFonts w:ascii="Times New Roman" w:hAnsi="Times New Roman"/>
          <w:b/>
          <w:bCs/>
          <w:sz w:val="22"/>
        </w:rPr>
        <w:t xml:space="preserve">: </w:t>
      </w:r>
      <w:r w:rsidRPr="008116FD">
        <w:rPr>
          <w:b/>
          <w:bCs/>
          <w:sz w:val="22"/>
        </w:rPr>
        <w:t xml:space="preserve">When operating on multiple carriers, the assumptions regarding the COT initiator are aligned across all carriers/ LBT BWs. </w:t>
      </w:r>
    </w:p>
    <w:p w14:paraId="2E12DA99" w14:textId="77777777" w:rsidR="00FF36B9" w:rsidRPr="00F33F55" w:rsidRDefault="00FF36B9" w:rsidP="00FF36B9">
      <w:pPr>
        <w:spacing w:after="0" w:line="276" w:lineRule="auto"/>
        <w:rPr>
          <w:rFonts w:ascii="Times New Roman" w:hAnsi="Times New Roman"/>
          <w:b/>
          <w:bCs/>
          <w:sz w:val="22"/>
        </w:rPr>
      </w:pPr>
      <w:r w:rsidRPr="00F33F55">
        <w:rPr>
          <w:rFonts w:ascii="Times New Roman" w:hAnsi="Times New Roman"/>
          <w:b/>
          <w:bCs/>
          <w:sz w:val="22"/>
        </w:rPr>
        <w:t xml:space="preserve">Proposal </w:t>
      </w:r>
      <w:r>
        <w:rPr>
          <w:rFonts w:ascii="Times New Roman" w:hAnsi="Times New Roman"/>
          <w:b/>
          <w:bCs/>
          <w:sz w:val="22"/>
        </w:rPr>
        <w:t>6</w:t>
      </w:r>
      <w:r w:rsidRPr="00F33F55">
        <w:rPr>
          <w:rFonts w:ascii="Times New Roman" w:hAnsi="Times New Roman"/>
          <w:b/>
          <w:bCs/>
          <w:sz w:val="22"/>
        </w:rPr>
        <w:t xml:space="preserve">: </w:t>
      </w:r>
      <w:r>
        <w:rPr>
          <w:rFonts w:ascii="Times New Roman" w:hAnsi="Times New Roman"/>
          <w:b/>
          <w:bCs/>
          <w:sz w:val="22"/>
        </w:rPr>
        <w:t>If, w</w:t>
      </w:r>
      <w:r w:rsidRPr="00F33F55">
        <w:rPr>
          <w:rFonts w:ascii="Times New Roman" w:hAnsi="Times New Roman"/>
          <w:b/>
          <w:bCs/>
          <w:sz w:val="22"/>
        </w:rPr>
        <w:t>hen operating on multiple carriers, the assumptions regarding the COT initiator are aligned across all carriers/ LBT BWs, a UE could assume to operate:</w:t>
      </w:r>
    </w:p>
    <w:p w14:paraId="2458FA52" w14:textId="77777777" w:rsidR="00FF36B9" w:rsidRPr="00F33F55" w:rsidRDefault="00FF36B9" w:rsidP="00FF36B9">
      <w:pPr>
        <w:pStyle w:val="ListParagraph"/>
        <w:numPr>
          <w:ilvl w:val="0"/>
          <w:numId w:val="38"/>
        </w:numPr>
        <w:spacing w:after="0"/>
        <w:rPr>
          <w:b/>
          <w:bCs/>
          <w:sz w:val="22"/>
        </w:rPr>
      </w:pPr>
      <w:r w:rsidRPr="00F33F55">
        <w:rPr>
          <w:b/>
          <w:bCs/>
          <w:sz w:val="22"/>
        </w:rPr>
        <w:t xml:space="preserve">as an initiating device over all RBs if for at least one LBT BW i) the UE assesses that it shall operate as initiating in that LBT BW or ii) the UE has received indication </w:t>
      </w:r>
      <w:r>
        <w:rPr>
          <w:b/>
          <w:bCs/>
          <w:sz w:val="22"/>
        </w:rPr>
        <w:t>from</w:t>
      </w:r>
      <w:r w:rsidRPr="00F33F55">
        <w:rPr>
          <w:b/>
          <w:bCs/>
          <w:sz w:val="22"/>
        </w:rPr>
        <w:t xml:space="preserve"> the gNB that it shall operate as an initiating device; or </w:t>
      </w:r>
    </w:p>
    <w:p w14:paraId="0487F45C" w14:textId="77777777" w:rsidR="00FF36B9" w:rsidRPr="00F33F55" w:rsidRDefault="00FF36B9" w:rsidP="00FF36B9">
      <w:pPr>
        <w:pStyle w:val="N1"/>
        <w:numPr>
          <w:ilvl w:val="0"/>
          <w:numId w:val="38"/>
        </w:numPr>
        <w:spacing w:line="276" w:lineRule="auto"/>
        <w:jc w:val="both"/>
        <w:rPr>
          <w:rFonts w:ascii="Times New Roman" w:eastAsia="Calibri" w:hAnsi="Times New Roman" w:cs="Times New Roman"/>
          <w:b/>
          <w:bCs/>
          <w:lang w:val="en-GB" w:eastAsia="en-US" w:bidi="ar-SA"/>
        </w:rPr>
      </w:pPr>
      <w:r w:rsidRPr="00F33F55">
        <w:rPr>
          <w:rFonts w:ascii="Times New Roman" w:eastAsia="Calibri" w:hAnsi="Times New Roman" w:cs="Times New Roman"/>
          <w:b/>
          <w:bCs/>
          <w:lang w:val="en-GB" w:eastAsia="en-US" w:bidi="ar-SA"/>
        </w:rPr>
        <w:t xml:space="preserve">as a responding device over all RBs, if for each LBT BW i) the UE assesses that it shall operate as a responding device or ii) the UE has received indication from </w:t>
      </w:r>
      <w:proofErr w:type="spellStart"/>
      <w:r>
        <w:rPr>
          <w:rFonts w:ascii="Times New Roman" w:eastAsia="Calibri" w:hAnsi="Times New Roman" w:cs="Times New Roman"/>
          <w:b/>
          <w:bCs/>
          <w:lang w:val="en-GB" w:eastAsia="en-US" w:bidi="ar-SA"/>
        </w:rPr>
        <w:t>from</w:t>
      </w:r>
      <w:proofErr w:type="spellEnd"/>
      <w:r w:rsidRPr="00F33F55">
        <w:rPr>
          <w:rFonts w:ascii="Times New Roman" w:eastAsia="Calibri" w:hAnsi="Times New Roman" w:cs="Times New Roman"/>
          <w:b/>
          <w:bCs/>
          <w:lang w:val="en-GB" w:eastAsia="en-US" w:bidi="ar-SA"/>
        </w:rPr>
        <w:t xml:space="preserve"> gNB that it shall operate as responding device.</w:t>
      </w:r>
    </w:p>
    <w:p w14:paraId="6EB6155B" w14:textId="77777777" w:rsidR="00FF36B9" w:rsidRPr="008116FD" w:rsidRDefault="00FF36B9" w:rsidP="00FF36B9">
      <w:pPr>
        <w:spacing w:line="276" w:lineRule="auto"/>
        <w:rPr>
          <w:rFonts w:ascii="Times New Roman" w:eastAsia="Calibri" w:hAnsi="Times New Roman"/>
          <w:b/>
          <w:bCs/>
          <w:sz w:val="22"/>
          <w:szCs w:val="22"/>
        </w:rPr>
      </w:pPr>
      <w:r w:rsidRPr="008116FD">
        <w:rPr>
          <w:rFonts w:ascii="Times New Roman" w:eastAsia="Calibri" w:hAnsi="Times New Roman"/>
          <w:b/>
          <w:bCs/>
          <w:sz w:val="22"/>
          <w:szCs w:val="22"/>
        </w:rPr>
        <w:t xml:space="preserve">Notice that before the UE can </w:t>
      </w:r>
      <w:proofErr w:type="gramStart"/>
      <w:r w:rsidRPr="008116FD">
        <w:rPr>
          <w:rFonts w:ascii="Times New Roman" w:eastAsia="Calibri" w:hAnsi="Times New Roman"/>
          <w:b/>
          <w:bCs/>
          <w:sz w:val="22"/>
          <w:szCs w:val="22"/>
        </w:rPr>
        <w:t>actually perform</w:t>
      </w:r>
      <w:proofErr w:type="gramEnd"/>
      <w:r w:rsidRPr="008116FD">
        <w:rPr>
          <w:rFonts w:ascii="Times New Roman" w:eastAsia="Calibri" w:hAnsi="Times New Roman"/>
          <w:b/>
          <w:bCs/>
          <w:sz w:val="22"/>
          <w:szCs w:val="22"/>
        </w:rPr>
        <w:t xml:space="preserve"> a transmission and decide whether to operate as initiating or responding device, it must assess whether the channel access requirements are met</w:t>
      </w:r>
      <w:r>
        <w:rPr>
          <w:rFonts w:ascii="Times New Roman" w:eastAsia="Calibri" w:hAnsi="Times New Roman"/>
          <w:b/>
          <w:bCs/>
          <w:sz w:val="22"/>
          <w:szCs w:val="22"/>
        </w:rPr>
        <w:t xml:space="preserve"> over all the RBs</w:t>
      </w:r>
      <w:r w:rsidRPr="008116FD">
        <w:rPr>
          <w:rFonts w:ascii="Times New Roman" w:eastAsia="Calibri" w:hAnsi="Times New Roman"/>
          <w:b/>
          <w:bCs/>
          <w:sz w:val="22"/>
          <w:szCs w:val="22"/>
        </w:rPr>
        <w:t>.</w:t>
      </w:r>
    </w:p>
    <w:p w14:paraId="7E2E6B6D" w14:textId="77777777" w:rsidR="008116FD" w:rsidRDefault="008116FD" w:rsidP="008116FD">
      <w:pPr>
        <w:pStyle w:val="3GPPText"/>
        <w:spacing w:before="0"/>
        <w:rPr>
          <w:b/>
          <w:bCs/>
        </w:rPr>
      </w:pPr>
      <w:r w:rsidRPr="00814209">
        <w:rPr>
          <w:b/>
          <w:bCs/>
        </w:rPr>
        <w:t xml:space="preserve">Proposal </w:t>
      </w:r>
      <w:r>
        <w:rPr>
          <w:b/>
          <w:bCs/>
        </w:rPr>
        <w:t>7</w:t>
      </w:r>
      <w:r w:rsidRPr="00814209">
        <w:rPr>
          <w:b/>
          <w:bCs/>
        </w:rPr>
        <w:t xml:space="preserve">: </w:t>
      </w:r>
      <w:r w:rsidRPr="0032193D">
        <w:rPr>
          <w:b/>
          <w:bCs/>
        </w:rPr>
        <w:t xml:space="preserve">When the </w:t>
      </w:r>
      <w:r w:rsidRPr="0032193D">
        <w:rPr>
          <w:b/>
          <w:bCs/>
          <w:i/>
          <w:iCs/>
        </w:rPr>
        <w:t>cg-</w:t>
      </w:r>
      <w:proofErr w:type="spellStart"/>
      <w:r w:rsidRPr="0032193D">
        <w:rPr>
          <w:b/>
          <w:bCs/>
          <w:i/>
          <w:iCs/>
        </w:rPr>
        <w:t>RetransmissionTimer</w:t>
      </w:r>
      <w:proofErr w:type="spellEnd"/>
      <w:r w:rsidRPr="0032193D">
        <w:rPr>
          <w:b/>
          <w:bCs/>
        </w:rPr>
        <w:t xml:space="preserve"> is enabled, the CG-UCI is regarded as high priority when HARQ transmission is not present. When the </w:t>
      </w:r>
      <w:r w:rsidRPr="0032193D">
        <w:rPr>
          <w:b/>
          <w:bCs/>
          <w:i/>
          <w:iCs/>
        </w:rPr>
        <w:t>cg-</w:t>
      </w:r>
      <w:proofErr w:type="spellStart"/>
      <w:r w:rsidRPr="0032193D">
        <w:rPr>
          <w:b/>
          <w:bCs/>
          <w:i/>
          <w:iCs/>
        </w:rPr>
        <w:t>RetransmissionTimer</w:t>
      </w:r>
      <w:proofErr w:type="spellEnd"/>
      <w:r>
        <w:rPr>
          <w:b/>
          <w:bCs/>
        </w:rPr>
        <w:t xml:space="preserve"> is enabled,</w:t>
      </w:r>
      <w:r w:rsidRPr="0032193D">
        <w:rPr>
          <w:b/>
          <w:bCs/>
        </w:rPr>
        <w:t xml:space="preserve"> if </w:t>
      </w:r>
      <w:r w:rsidRPr="0032193D">
        <w:rPr>
          <w:b/>
          <w:bCs/>
          <w:i/>
          <w:iCs/>
        </w:rPr>
        <w:t>cg-UCI-Multiplexing</w:t>
      </w:r>
      <w:r w:rsidRPr="0032193D">
        <w:rPr>
          <w:b/>
          <w:bCs/>
        </w:rPr>
        <w:t xml:space="preserve"> is configured the CG-UCI can be jointly multiplexed with LP HARQ-ACK, when HP HARQ-ACK is not present, otherwise if </w:t>
      </w:r>
      <w:r w:rsidRPr="0032193D">
        <w:rPr>
          <w:b/>
          <w:bCs/>
          <w:i/>
          <w:iCs/>
        </w:rPr>
        <w:t>cg-UCI-Multiplexing</w:t>
      </w:r>
      <w:r w:rsidRPr="0032193D">
        <w:rPr>
          <w:b/>
          <w:bCs/>
        </w:rPr>
        <w:t xml:space="preserve"> is not configured, the entire PUSCH, including the CG-UCI, is dropped</w:t>
      </w:r>
      <w:r>
        <w:rPr>
          <w:b/>
          <w:bCs/>
        </w:rPr>
        <w:t>.</w:t>
      </w:r>
    </w:p>
    <w:p w14:paraId="55DC30E7" w14:textId="77777777" w:rsidR="008116FD" w:rsidRDefault="008116FD" w:rsidP="008116FD">
      <w:pPr>
        <w:pStyle w:val="3GPPText"/>
        <w:spacing w:before="0"/>
        <w:rPr>
          <w:b/>
          <w:bCs/>
        </w:rPr>
      </w:pPr>
      <w:r>
        <w:rPr>
          <w:b/>
          <w:bCs/>
        </w:rPr>
        <w:t xml:space="preserve">Proposal 8: When the </w:t>
      </w:r>
      <w:r w:rsidRPr="00073717">
        <w:rPr>
          <w:b/>
          <w:bCs/>
          <w:i/>
          <w:iCs/>
        </w:rPr>
        <w:t>cg-</w:t>
      </w:r>
      <w:proofErr w:type="spellStart"/>
      <w:r w:rsidRPr="00073717">
        <w:rPr>
          <w:b/>
          <w:bCs/>
          <w:i/>
          <w:iCs/>
        </w:rPr>
        <w:t>RetransmissionTimer</w:t>
      </w:r>
      <w:proofErr w:type="spellEnd"/>
      <w:r w:rsidRPr="00073717">
        <w:rPr>
          <w:b/>
          <w:bCs/>
        </w:rPr>
        <w:t xml:space="preserve"> is enabled</w:t>
      </w:r>
      <w:r>
        <w:rPr>
          <w:b/>
          <w:bCs/>
        </w:rPr>
        <w:t xml:space="preserve">, if both HP and LP HARQ-ACK are to be multiplexed onto a CG-PUSCH that includes CG-UCI, CG-UCI is jointly encoded with HP HARQ-ACK with same beta offset. </w:t>
      </w:r>
    </w:p>
    <w:p w14:paraId="2FBC1537" w14:textId="77777777" w:rsidR="00181515" w:rsidRDefault="00181515" w:rsidP="00181515">
      <w:pPr>
        <w:pStyle w:val="TAL"/>
        <w:rPr>
          <w:rFonts w:ascii="Times New Roman" w:eastAsia="SimSun" w:hAnsi="Times New Roman"/>
          <w:b/>
          <w:bCs/>
          <w:sz w:val="22"/>
          <w:lang w:val="en-US" w:eastAsia="en-US"/>
        </w:rPr>
      </w:pPr>
      <w:r w:rsidRPr="000E6623">
        <w:rPr>
          <w:rFonts w:ascii="Times New Roman" w:eastAsia="SimSun" w:hAnsi="Times New Roman"/>
          <w:b/>
          <w:bCs/>
          <w:sz w:val="22"/>
          <w:lang w:val="en-US" w:eastAsia="en-US"/>
        </w:rPr>
        <w:lastRenderedPageBreak/>
        <w:t xml:space="preserve">Proposal </w:t>
      </w:r>
      <w:r>
        <w:rPr>
          <w:rFonts w:ascii="Times New Roman" w:eastAsia="SimSun" w:hAnsi="Times New Roman"/>
          <w:b/>
          <w:bCs/>
          <w:sz w:val="22"/>
          <w:lang w:val="en-US" w:eastAsia="en-US"/>
        </w:rPr>
        <w:t>9</w:t>
      </w:r>
      <w:r w:rsidRPr="000E6623">
        <w:rPr>
          <w:rFonts w:ascii="Times New Roman" w:eastAsia="SimSun" w:hAnsi="Times New Roman"/>
          <w:b/>
          <w:bCs/>
          <w:sz w:val="22"/>
          <w:lang w:val="en-US" w:eastAsia="en-US"/>
        </w:rPr>
        <w:t xml:space="preserve">: If </w:t>
      </w:r>
      <w:proofErr w:type="spellStart"/>
      <w:r w:rsidRPr="000E6623">
        <w:rPr>
          <w:rFonts w:ascii="Times New Roman" w:eastAsia="SimSun" w:hAnsi="Times New Roman"/>
          <w:b/>
          <w:bCs/>
          <w:i/>
          <w:iCs/>
          <w:sz w:val="22"/>
          <w:lang w:val="en-US" w:eastAsia="en-US"/>
        </w:rPr>
        <w:t>useInterlacePUCCH</w:t>
      </w:r>
      <w:proofErr w:type="spellEnd"/>
      <w:r w:rsidRPr="000E6623">
        <w:rPr>
          <w:rFonts w:ascii="Times New Roman" w:eastAsia="SimSun" w:hAnsi="Times New Roman"/>
          <w:b/>
          <w:bCs/>
          <w:i/>
          <w:iCs/>
          <w:sz w:val="22"/>
          <w:lang w:val="en-US" w:eastAsia="en-US"/>
        </w:rPr>
        <w:t>-PUSCH</w:t>
      </w:r>
      <w:r w:rsidRPr="000E6623">
        <w:rPr>
          <w:rFonts w:ascii="Times New Roman" w:eastAsia="SimSun" w:hAnsi="Times New Roman"/>
          <w:b/>
          <w:bCs/>
          <w:sz w:val="22"/>
          <w:lang w:val="en-US" w:eastAsia="en-US"/>
        </w:rPr>
        <w:t xml:space="preserve"> is configured, the cancellation indication carried in DCI format 2_4 is applied to an entire interlace, if at least one PRB of that interlace belongs to the indicated </w:t>
      </w:r>
      <w:proofErr w:type="spellStart"/>
      <w:r w:rsidRPr="000E6623">
        <w:rPr>
          <w:rFonts w:ascii="Times New Roman" w:eastAsia="SimSun" w:hAnsi="Times New Roman"/>
          <w:b/>
          <w:bCs/>
          <w:i/>
          <w:iCs/>
          <w:sz w:val="22"/>
          <w:lang w:val="en-US" w:eastAsia="en-US"/>
        </w:rPr>
        <w:t>timeFrequencyRegion</w:t>
      </w:r>
      <w:proofErr w:type="spellEnd"/>
      <w:r w:rsidRPr="000E6623">
        <w:rPr>
          <w:rFonts w:ascii="Times New Roman" w:eastAsia="SimSun" w:hAnsi="Times New Roman"/>
          <w:b/>
          <w:bCs/>
          <w:sz w:val="22"/>
          <w:lang w:val="en-US" w:eastAsia="en-US"/>
        </w:rPr>
        <w:t xml:space="preserve"> for that cancelation indication.</w:t>
      </w:r>
    </w:p>
    <w:p w14:paraId="1070AFE0" w14:textId="77777777" w:rsidR="00181515" w:rsidRDefault="00181515" w:rsidP="00181515">
      <w:pPr>
        <w:spacing w:line="276" w:lineRule="auto"/>
        <w:rPr>
          <w:b/>
          <w:bCs/>
          <w:sz w:val="22"/>
        </w:rPr>
      </w:pPr>
      <w:r w:rsidRPr="00865DCF">
        <w:rPr>
          <w:b/>
          <w:bCs/>
          <w:sz w:val="22"/>
        </w:rPr>
        <w:t>Proposal 1</w:t>
      </w:r>
      <w:r>
        <w:rPr>
          <w:b/>
          <w:bCs/>
          <w:sz w:val="22"/>
        </w:rPr>
        <w:t>0</w:t>
      </w:r>
      <w:r w:rsidRPr="00865DCF">
        <w:rPr>
          <w:b/>
          <w:bCs/>
          <w:sz w:val="22"/>
        </w:rPr>
        <w:t xml:space="preserve">: In semi-static channel access mode, early </w:t>
      </w:r>
      <w:proofErr w:type="gramStart"/>
      <w:r w:rsidRPr="00865DCF">
        <w:rPr>
          <w:b/>
          <w:bCs/>
          <w:sz w:val="22"/>
        </w:rPr>
        <w:t>termination</w:t>
      </w:r>
      <w:proofErr w:type="gramEnd"/>
      <w:r w:rsidRPr="00865DCF">
        <w:rPr>
          <w:b/>
          <w:bCs/>
          <w:sz w:val="22"/>
        </w:rPr>
        <w:t xml:space="preserve"> or cancellation of a FFP is </w:t>
      </w:r>
      <w:r>
        <w:rPr>
          <w:b/>
          <w:bCs/>
          <w:sz w:val="22"/>
        </w:rPr>
        <w:t>enabled</w:t>
      </w:r>
      <w:r w:rsidRPr="00865DCF">
        <w:rPr>
          <w:b/>
          <w:bCs/>
          <w:sz w:val="22"/>
        </w:rPr>
        <w:t xml:space="preserve"> by allowing the gNB to overwrite through DCI scheduling indication any prior decision regarding the initiator of the COT.</w:t>
      </w:r>
    </w:p>
    <w:p w14:paraId="26FAD0F2" w14:textId="77777777" w:rsidR="00CF59B7" w:rsidRPr="00181515" w:rsidRDefault="00CF59B7" w:rsidP="008454EF">
      <w:pPr>
        <w:spacing w:line="276" w:lineRule="auto"/>
        <w:rPr>
          <w:b/>
          <w:bCs/>
          <w:sz w:val="22"/>
        </w:rPr>
      </w:pPr>
      <w:r w:rsidRPr="00181515">
        <w:rPr>
          <w:b/>
          <w:bCs/>
          <w:sz w:val="22"/>
        </w:rPr>
        <w:t>Proposal 1</w:t>
      </w:r>
      <w:r>
        <w:rPr>
          <w:b/>
          <w:bCs/>
          <w:sz w:val="22"/>
        </w:rPr>
        <w:t>1</w:t>
      </w:r>
      <w:r w:rsidRPr="00181515">
        <w:rPr>
          <w:b/>
          <w:bCs/>
          <w:sz w:val="22"/>
        </w:rPr>
        <w:t xml:space="preserve">: When a gNB configures </w:t>
      </w:r>
      <w:r w:rsidRPr="00181515">
        <w:rPr>
          <w:b/>
          <w:bCs/>
          <w:i/>
          <w:iCs/>
          <w:sz w:val="22"/>
        </w:rPr>
        <w:t>CG-startingOffset-r16</w:t>
      </w:r>
      <w:r w:rsidRPr="00181515">
        <w:rPr>
          <w:b/>
          <w:bCs/>
          <w:sz w:val="22"/>
        </w:rPr>
        <w:t>, a Rel.17 UE never appl</w:t>
      </w:r>
      <w:r>
        <w:rPr>
          <w:b/>
          <w:bCs/>
          <w:sz w:val="22"/>
        </w:rPr>
        <w:t>ies</w:t>
      </w:r>
      <w:r w:rsidRPr="00181515">
        <w:rPr>
          <w:b/>
          <w:bCs/>
          <w:sz w:val="22"/>
        </w:rPr>
        <w:t xml:space="preserve"> the offset if the CG PUSCH aligns with a u-FFP, and the UE operates as initiating device regardless of whether the UE is configured to operate in partial or full bandwidth. However, the CG UE appl</w:t>
      </w:r>
      <w:r>
        <w:rPr>
          <w:b/>
          <w:bCs/>
          <w:sz w:val="22"/>
        </w:rPr>
        <w:t>ies</w:t>
      </w:r>
      <w:r w:rsidRPr="00181515">
        <w:rPr>
          <w:b/>
          <w:bCs/>
          <w:sz w:val="22"/>
        </w:rPr>
        <w:t xml:space="preserve"> the offset in all other cases.</w:t>
      </w:r>
    </w:p>
    <w:p w14:paraId="44E01A1B" w14:textId="37FE3D77" w:rsidR="001E7E4D" w:rsidRDefault="001E7E4D" w:rsidP="001E7E4D">
      <w:pPr>
        <w:rPr>
          <w:rFonts w:eastAsia="SimSun"/>
          <w:b/>
          <w:bCs/>
          <w:sz w:val="22"/>
        </w:rPr>
      </w:pPr>
      <w:r>
        <w:rPr>
          <w:b/>
          <w:bCs/>
          <w:sz w:val="22"/>
          <w:szCs w:val="22"/>
        </w:rPr>
        <w:t xml:space="preserve">Proposal 12: Independently on whether </w:t>
      </w:r>
      <w:r w:rsidRPr="00073717">
        <w:rPr>
          <w:rFonts w:eastAsia="SimSun"/>
          <w:b/>
          <w:bCs/>
          <w:i/>
          <w:iCs/>
          <w:sz w:val="22"/>
        </w:rPr>
        <w:t>cg-</w:t>
      </w:r>
      <w:proofErr w:type="spellStart"/>
      <w:r w:rsidRPr="00073717">
        <w:rPr>
          <w:rFonts w:eastAsia="SimSun"/>
          <w:b/>
          <w:bCs/>
          <w:i/>
          <w:iCs/>
          <w:sz w:val="22"/>
        </w:rPr>
        <w:t>RetransmissionTimer</w:t>
      </w:r>
      <w:proofErr w:type="spellEnd"/>
      <w:r w:rsidRPr="00073717">
        <w:rPr>
          <w:rFonts w:eastAsia="SimSun"/>
          <w:b/>
          <w:bCs/>
          <w:sz w:val="22"/>
        </w:rPr>
        <w:t xml:space="preserve"> is </w:t>
      </w:r>
      <w:proofErr w:type="gramStart"/>
      <w:r w:rsidRPr="00073717">
        <w:rPr>
          <w:rFonts w:eastAsia="SimSun"/>
          <w:b/>
          <w:bCs/>
          <w:sz w:val="22"/>
        </w:rPr>
        <w:t>enabled</w:t>
      </w:r>
      <w:proofErr w:type="gramEnd"/>
      <w:r>
        <w:rPr>
          <w:rFonts w:eastAsia="SimSun"/>
          <w:b/>
          <w:bCs/>
          <w:sz w:val="22"/>
        </w:rPr>
        <w:t xml:space="preserve"> or disabled, multi-TB transmission should be supported to fully utilize the MCOT available. </w:t>
      </w:r>
    </w:p>
    <w:p w14:paraId="2C552490" w14:textId="635A97C8" w:rsidR="006360D5" w:rsidRPr="00B476B4" w:rsidRDefault="006360D5" w:rsidP="006360D5">
      <w:pPr>
        <w:rPr>
          <w:b/>
          <w:bCs/>
          <w:sz w:val="22"/>
          <w:szCs w:val="22"/>
        </w:rPr>
      </w:pPr>
      <w:r w:rsidRPr="00871D4B">
        <w:rPr>
          <w:b/>
          <w:bCs/>
          <w:sz w:val="22"/>
          <w:szCs w:val="22"/>
        </w:rPr>
        <w:t xml:space="preserve">Observation </w:t>
      </w:r>
      <w:r w:rsidR="008454EF">
        <w:rPr>
          <w:b/>
          <w:bCs/>
          <w:sz w:val="22"/>
          <w:szCs w:val="22"/>
        </w:rPr>
        <w:t>1</w:t>
      </w:r>
      <w:r w:rsidRPr="00871D4B">
        <w:rPr>
          <w:b/>
          <w:bCs/>
          <w:sz w:val="22"/>
          <w:szCs w:val="22"/>
        </w:rPr>
        <w:t xml:space="preserve">: When operating in unlicensed spectrum, the </w:t>
      </w:r>
      <w:r w:rsidRPr="00871D4B">
        <w:rPr>
          <w:b/>
          <w:bCs/>
          <w:i/>
          <w:iCs/>
          <w:sz w:val="22"/>
          <w:szCs w:val="22"/>
        </w:rPr>
        <w:t>orphan symbol</w:t>
      </w:r>
      <w:r w:rsidRPr="00871D4B">
        <w:rPr>
          <w:b/>
          <w:bCs/>
          <w:sz w:val="22"/>
          <w:szCs w:val="22"/>
        </w:rPr>
        <w:t xml:space="preserve"> deriving from segmentation is highly detrimental for transmissions within either a UE or a </w:t>
      </w:r>
      <w:proofErr w:type="spellStart"/>
      <w:r w:rsidRPr="00871D4B">
        <w:rPr>
          <w:b/>
          <w:bCs/>
          <w:sz w:val="22"/>
          <w:szCs w:val="22"/>
        </w:rPr>
        <w:t>gNB’s</w:t>
      </w:r>
      <w:proofErr w:type="spellEnd"/>
      <w:r w:rsidRPr="00871D4B">
        <w:rPr>
          <w:b/>
          <w:bCs/>
          <w:sz w:val="22"/>
          <w:szCs w:val="22"/>
        </w:rPr>
        <w:t xml:space="preserve"> initiated COT.  Therefore, RAN1 should discuss how to prevent a UE from performing an additional LBT due to the occurrence of an </w:t>
      </w:r>
      <w:r w:rsidRPr="00871D4B">
        <w:rPr>
          <w:b/>
          <w:bCs/>
          <w:i/>
          <w:iCs/>
          <w:sz w:val="22"/>
          <w:szCs w:val="22"/>
        </w:rPr>
        <w:t>orphan symbol</w:t>
      </w:r>
      <w:r w:rsidRPr="00871D4B">
        <w:rPr>
          <w:b/>
          <w:bCs/>
          <w:sz w:val="22"/>
          <w:szCs w:val="22"/>
        </w:rPr>
        <w:t>.</w:t>
      </w:r>
      <w:r w:rsidRPr="00B476B4">
        <w:rPr>
          <w:b/>
          <w:bCs/>
          <w:sz w:val="22"/>
          <w:szCs w:val="22"/>
        </w:rPr>
        <w:t xml:space="preserve"> </w:t>
      </w:r>
    </w:p>
    <w:p w14:paraId="1042E9EE" w14:textId="0F53AADD" w:rsidR="006360D5" w:rsidRPr="00D11239" w:rsidRDefault="006360D5" w:rsidP="006360D5">
      <w:pPr>
        <w:jc w:val="left"/>
        <w:rPr>
          <w:b/>
          <w:bCs/>
          <w:sz w:val="22"/>
        </w:rPr>
      </w:pPr>
      <w:r w:rsidRPr="00D11239">
        <w:rPr>
          <w:b/>
          <w:bCs/>
          <w:sz w:val="22"/>
          <w:szCs w:val="22"/>
        </w:rPr>
        <w:t xml:space="preserve">Proposal </w:t>
      </w:r>
      <w:r>
        <w:rPr>
          <w:b/>
          <w:bCs/>
          <w:sz w:val="22"/>
          <w:szCs w:val="22"/>
        </w:rPr>
        <w:t>13</w:t>
      </w:r>
      <w:r w:rsidRPr="00D11239">
        <w:rPr>
          <w:b/>
          <w:bCs/>
          <w:sz w:val="22"/>
          <w:szCs w:val="22"/>
        </w:rPr>
        <w:t xml:space="preserve">: </w:t>
      </w:r>
      <w:r w:rsidRPr="00D11239">
        <w:rPr>
          <w:b/>
          <w:bCs/>
          <w:sz w:val="22"/>
        </w:rPr>
        <w:t>Do not support segmentation across the idle period</w:t>
      </w:r>
      <w:r>
        <w:rPr>
          <w:b/>
          <w:bCs/>
          <w:sz w:val="22"/>
        </w:rPr>
        <w:t>. However,</w:t>
      </w:r>
      <w:r w:rsidRPr="00D11239">
        <w:rPr>
          <w:b/>
          <w:bCs/>
          <w:sz w:val="22"/>
        </w:rPr>
        <w:t xml:space="preserve"> dropping is applied to any repetition which overlaps with an idle period where the UE is not allowed to transmit.</w:t>
      </w:r>
    </w:p>
    <w:p w14:paraId="1988B4AB" w14:textId="6ABCB4DF" w:rsidR="0072263F" w:rsidRDefault="0072263F" w:rsidP="0072263F">
      <w:pPr>
        <w:rPr>
          <w:b/>
          <w:bCs/>
          <w:sz w:val="22"/>
          <w:szCs w:val="22"/>
        </w:rPr>
      </w:pPr>
      <w:r w:rsidRPr="00871D4B">
        <w:rPr>
          <w:b/>
          <w:bCs/>
          <w:sz w:val="22"/>
          <w:szCs w:val="22"/>
        </w:rPr>
        <w:t xml:space="preserve">Proposal </w:t>
      </w:r>
      <w:r>
        <w:rPr>
          <w:b/>
          <w:bCs/>
          <w:sz w:val="22"/>
          <w:szCs w:val="22"/>
        </w:rPr>
        <w:t>1</w:t>
      </w:r>
      <w:r w:rsidR="006360D5">
        <w:rPr>
          <w:b/>
          <w:bCs/>
          <w:sz w:val="22"/>
          <w:szCs w:val="22"/>
        </w:rPr>
        <w:t>4</w:t>
      </w:r>
      <w:r w:rsidRPr="00871D4B">
        <w:rPr>
          <w:b/>
          <w:bCs/>
          <w:sz w:val="22"/>
          <w:szCs w:val="22"/>
        </w:rPr>
        <w:t xml:space="preserve">: </w:t>
      </w:r>
      <w:r>
        <w:rPr>
          <w:b/>
          <w:bCs/>
        </w:rPr>
        <w:t xml:space="preserve">When the </w:t>
      </w:r>
      <w:r w:rsidRPr="00073717">
        <w:rPr>
          <w:rFonts w:eastAsia="SimSun"/>
          <w:b/>
          <w:bCs/>
          <w:i/>
          <w:iCs/>
          <w:sz w:val="22"/>
        </w:rPr>
        <w:t>cg-</w:t>
      </w:r>
      <w:proofErr w:type="spellStart"/>
      <w:r w:rsidRPr="00073717">
        <w:rPr>
          <w:rFonts w:eastAsia="SimSun"/>
          <w:b/>
          <w:bCs/>
          <w:i/>
          <w:iCs/>
          <w:sz w:val="22"/>
        </w:rPr>
        <w:t>RetransmissionTimer</w:t>
      </w:r>
      <w:proofErr w:type="spellEnd"/>
      <w:r w:rsidRPr="00073717">
        <w:rPr>
          <w:rFonts w:eastAsia="SimSun"/>
          <w:b/>
          <w:bCs/>
          <w:sz w:val="22"/>
        </w:rPr>
        <w:t xml:space="preserve"> is enabled</w:t>
      </w:r>
      <w:r>
        <w:rPr>
          <w:b/>
          <w:bCs/>
          <w:sz w:val="22"/>
          <w:szCs w:val="22"/>
        </w:rPr>
        <w:t xml:space="preserve">, </w:t>
      </w:r>
      <w:r w:rsidRPr="00871D4B">
        <w:rPr>
          <w:b/>
          <w:bCs/>
          <w:sz w:val="22"/>
          <w:szCs w:val="22"/>
        </w:rPr>
        <w:t>DCI 0_2 should be enhanced to</w:t>
      </w:r>
      <w:r w:rsidRPr="00871D4B" w:rsidDel="007427DE">
        <w:rPr>
          <w:b/>
          <w:bCs/>
          <w:sz w:val="22"/>
          <w:szCs w:val="22"/>
        </w:rPr>
        <w:t xml:space="preserve"> </w:t>
      </w:r>
      <w:r w:rsidRPr="00871D4B">
        <w:rPr>
          <w:b/>
          <w:bCs/>
          <w:sz w:val="22"/>
          <w:szCs w:val="22"/>
        </w:rPr>
        <w:t>carry the DFI information based on configuration.</w:t>
      </w:r>
      <w:r w:rsidRPr="00B476B4">
        <w:rPr>
          <w:b/>
          <w:bCs/>
          <w:sz w:val="22"/>
          <w:szCs w:val="22"/>
        </w:rPr>
        <w:t xml:space="preserve">  </w:t>
      </w:r>
    </w:p>
    <w:p w14:paraId="1B867813" w14:textId="77777777" w:rsidR="009B0019" w:rsidRPr="007F1B1A" w:rsidRDefault="009B0019" w:rsidP="009B0019">
      <w:pPr>
        <w:spacing w:after="0"/>
        <w:rPr>
          <w:rFonts w:cs="Times"/>
          <w:b/>
          <w:bCs/>
          <w:sz w:val="22"/>
        </w:rPr>
      </w:pPr>
    </w:p>
    <w:p w14:paraId="4B9629BC" w14:textId="77777777" w:rsidR="00427643" w:rsidRPr="00023916" w:rsidRDefault="00427643" w:rsidP="00023916">
      <w:pPr>
        <w:pStyle w:val="Heading1"/>
        <w:keepNext w:val="0"/>
        <w:widowControl w:val="0"/>
        <w:spacing w:before="480" w:after="120"/>
        <w:ind w:left="518" w:hanging="518"/>
        <w:rPr>
          <w:sz w:val="28"/>
        </w:rPr>
      </w:pPr>
      <w:r w:rsidRPr="00023916">
        <w:rPr>
          <w:sz w:val="28"/>
        </w:rPr>
        <w:t>References</w:t>
      </w:r>
    </w:p>
    <w:p w14:paraId="3D4A5FFE" w14:textId="5082960C" w:rsidR="004D097E" w:rsidRPr="005D3A52" w:rsidRDefault="004D097E" w:rsidP="00BD5289">
      <w:pPr>
        <w:pStyle w:val="ListParagraph"/>
        <w:numPr>
          <w:ilvl w:val="0"/>
          <w:numId w:val="8"/>
        </w:numPr>
        <w:spacing w:after="0"/>
        <w:ind w:left="446"/>
        <w:rPr>
          <w:sz w:val="22"/>
          <w:lang w:val="en-US"/>
        </w:rPr>
      </w:pPr>
      <w:r w:rsidRPr="005D3A52">
        <w:rPr>
          <w:sz w:val="22"/>
          <w:lang w:val="en-US"/>
        </w:rPr>
        <w:t>RP-201310, “Revised WID: Enhanced Industrial Internet of Things (IoT) and ultra-reliable and low latency communication (URLLC) support for NR,” Nokia, Nokia Shanghai Bell.</w:t>
      </w:r>
    </w:p>
    <w:p w14:paraId="28F6C02C" w14:textId="32BD6E92" w:rsidR="00CC69FB" w:rsidRPr="005D3A52" w:rsidRDefault="00CC69FB" w:rsidP="00CC69F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#102</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xml:space="preserve">, </w:t>
      </w:r>
      <w:proofErr w:type="gramStart"/>
      <w:r w:rsidRPr="005D3A52">
        <w:rPr>
          <w:rFonts w:ascii="Times New Roman" w:hAnsi="Times New Roman"/>
          <w:kern w:val="2"/>
          <w:sz w:val="22"/>
          <w:szCs w:val="22"/>
          <w:lang w:eastAsia="ko-KR"/>
        </w:rPr>
        <w:t>August,</w:t>
      </w:r>
      <w:proofErr w:type="gramEnd"/>
      <w:r w:rsidRPr="005D3A52">
        <w:rPr>
          <w:rFonts w:ascii="Times New Roman" w:hAnsi="Times New Roman"/>
          <w:kern w:val="2"/>
          <w:sz w:val="22"/>
          <w:szCs w:val="22"/>
          <w:lang w:eastAsia="ko-KR"/>
        </w:rPr>
        <w:t xml:space="preserve"> 2020.</w:t>
      </w:r>
    </w:p>
    <w:p w14:paraId="46FABA1B" w14:textId="4BB3E842" w:rsidR="00256B9D" w:rsidRPr="00C02D5F" w:rsidRDefault="00256B9D" w:rsidP="00256B9D">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#103</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xml:space="preserve">, </w:t>
      </w:r>
      <w:proofErr w:type="gramStart"/>
      <w:r w:rsidRPr="005D3A52">
        <w:rPr>
          <w:rFonts w:ascii="Times New Roman" w:hAnsi="Times New Roman"/>
          <w:kern w:val="2"/>
          <w:sz w:val="22"/>
          <w:szCs w:val="22"/>
          <w:lang w:eastAsia="ko-KR"/>
        </w:rPr>
        <w:t>November,</w:t>
      </w:r>
      <w:proofErr w:type="gramEnd"/>
      <w:r w:rsidRPr="005D3A52">
        <w:rPr>
          <w:rFonts w:ascii="Times New Roman" w:hAnsi="Times New Roman"/>
          <w:kern w:val="2"/>
          <w:sz w:val="22"/>
          <w:szCs w:val="22"/>
          <w:lang w:eastAsia="ko-KR"/>
        </w:rPr>
        <w:t xml:space="preserve"> 2020.</w:t>
      </w:r>
    </w:p>
    <w:p w14:paraId="4C1C6766" w14:textId="48867C2F" w:rsidR="00C02D5F" w:rsidRPr="008062AF" w:rsidRDefault="00C02D5F" w:rsidP="00C02D5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w:t>
      </w:r>
      <w:r>
        <w:rPr>
          <w:rFonts w:ascii="Times New Roman" w:hAnsi="Times New Roman"/>
          <w:kern w:val="2"/>
          <w:sz w:val="22"/>
          <w:szCs w:val="22"/>
          <w:lang w:eastAsia="ko-KR"/>
        </w:rPr>
        <w:t>4</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xml:space="preserve">, </w:t>
      </w:r>
      <w:proofErr w:type="gramStart"/>
      <w:r>
        <w:rPr>
          <w:rFonts w:ascii="Times New Roman" w:hAnsi="Times New Roman"/>
          <w:kern w:val="2"/>
          <w:sz w:val="22"/>
          <w:szCs w:val="22"/>
          <w:lang w:eastAsia="ko-KR"/>
        </w:rPr>
        <w:t>February</w:t>
      </w:r>
      <w:r w:rsidRPr="005D3A52">
        <w:rPr>
          <w:rFonts w:ascii="Times New Roman" w:hAnsi="Times New Roman"/>
          <w:kern w:val="2"/>
          <w:sz w:val="22"/>
          <w:szCs w:val="22"/>
          <w:lang w:eastAsia="ko-KR"/>
        </w:rPr>
        <w:t>,</w:t>
      </w:r>
      <w:proofErr w:type="gramEnd"/>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5CD25D18" w14:textId="27FE163E" w:rsidR="008062AF" w:rsidRPr="00704A5B" w:rsidRDefault="008062AF" w:rsidP="008062A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w:t>
      </w:r>
      <w:r>
        <w:rPr>
          <w:rFonts w:ascii="Times New Roman" w:hAnsi="Times New Roman"/>
          <w:kern w:val="2"/>
          <w:sz w:val="22"/>
          <w:szCs w:val="22"/>
          <w:lang w:eastAsia="ko-KR"/>
        </w:rPr>
        <w:t>5</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xml:space="preserve">, </w:t>
      </w:r>
      <w:proofErr w:type="gramStart"/>
      <w:r>
        <w:rPr>
          <w:rFonts w:ascii="Times New Roman" w:hAnsi="Times New Roman"/>
          <w:kern w:val="2"/>
          <w:sz w:val="22"/>
          <w:szCs w:val="22"/>
          <w:lang w:eastAsia="ko-KR"/>
        </w:rPr>
        <w:t>May</w:t>
      </w:r>
      <w:r w:rsidRPr="005D3A52">
        <w:rPr>
          <w:rFonts w:ascii="Times New Roman" w:hAnsi="Times New Roman"/>
          <w:kern w:val="2"/>
          <w:sz w:val="22"/>
          <w:szCs w:val="22"/>
          <w:lang w:eastAsia="ko-KR"/>
        </w:rPr>
        <w:t>,</w:t>
      </w:r>
      <w:proofErr w:type="gramEnd"/>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59A8127A" w14:textId="7BCBC1E4" w:rsidR="00704A5B" w:rsidRPr="00704A5B" w:rsidRDefault="00704A5B" w:rsidP="00704A5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w:t>
      </w:r>
      <w:r>
        <w:rPr>
          <w:rFonts w:ascii="Times New Roman" w:hAnsi="Times New Roman"/>
          <w:kern w:val="2"/>
          <w:sz w:val="22"/>
          <w:szCs w:val="22"/>
          <w:lang w:eastAsia="ko-KR"/>
        </w:rPr>
        <w:t xml:space="preserve">6 </w:t>
      </w:r>
      <w:r w:rsidRPr="005D3A52">
        <w:rPr>
          <w:rFonts w:ascii="Times New Roman" w:hAnsi="Times New Roman"/>
          <w:kern w:val="2"/>
          <w:sz w:val="22"/>
          <w:szCs w:val="22"/>
          <w:lang w:eastAsia="ko-KR"/>
        </w:rPr>
        <w:t xml:space="preserve">e-Meeting, </w:t>
      </w:r>
      <w:proofErr w:type="gramStart"/>
      <w:r>
        <w:rPr>
          <w:rFonts w:ascii="Times New Roman" w:hAnsi="Times New Roman"/>
          <w:kern w:val="2"/>
          <w:sz w:val="22"/>
          <w:szCs w:val="22"/>
          <w:lang w:eastAsia="ko-KR"/>
        </w:rPr>
        <w:t>August</w:t>
      </w:r>
      <w:r w:rsidRPr="005D3A52">
        <w:rPr>
          <w:rFonts w:ascii="Times New Roman" w:hAnsi="Times New Roman"/>
          <w:kern w:val="2"/>
          <w:sz w:val="22"/>
          <w:szCs w:val="22"/>
          <w:lang w:eastAsia="ko-KR"/>
        </w:rPr>
        <w:t>,</w:t>
      </w:r>
      <w:proofErr w:type="gramEnd"/>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03A05636" w14:textId="500CCABF" w:rsidR="00AE44C5" w:rsidRDefault="00AE44C5" w:rsidP="00BD5289">
      <w:pPr>
        <w:pStyle w:val="ZT"/>
        <w:framePr w:wrap="auto" w:vAnchor="margin" w:hAnchor="text" w:yAlign="inline"/>
        <w:numPr>
          <w:ilvl w:val="0"/>
          <w:numId w:val="8"/>
        </w:numPr>
        <w:spacing w:line="276" w:lineRule="auto"/>
        <w:ind w:left="446"/>
        <w:jc w:val="both"/>
        <w:rPr>
          <w:rFonts w:ascii="Times New Roman" w:eastAsia="Batang" w:hAnsi="Times New Roman"/>
          <w:b w:val="0"/>
          <w:kern w:val="2"/>
          <w:sz w:val="22"/>
          <w:szCs w:val="22"/>
          <w:lang w:val="en-US" w:eastAsia="ko-KR"/>
        </w:rPr>
      </w:pPr>
      <w:r w:rsidRPr="005D3A52">
        <w:rPr>
          <w:rFonts w:ascii="Times New Roman" w:eastAsia="Batang" w:hAnsi="Times New Roman"/>
          <w:b w:val="0"/>
          <w:kern w:val="2"/>
          <w:sz w:val="22"/>
          <w:szCs w:val="22"/>
          <w:lang w:val="en-US" w:eastAsia="ko-KR"/>
        </w:rPr>
        <w:t xml:space="preserve">ETSI EN 301 893 V2.1.1, “5 GHz RLAN; </w:t>
      </w:r>
      <w:proofErr w:type="spellStart"/>
      <w:r w:rsidRPr="005D3A52">
        <w:rPr>
          <w:rFonts w:ascii="Times New Roman" w:eastAsia="Batang" w:hAnsi="Times New Roman"/>
          <w:b w:val="0"/>
          <w:kern w:val="2"/>
          <w:sz w:val="22"/>
          <w:szCs w:val="22"/>
          <w:lang w:val="en-US" w:eastAsia="ko-KR"/>
        </w:rPr>
        <w:t>Harmonised</w:t>
      </w:r>
      <w:proofErr w:type="spellEnd"/>
      <w:r w:rsidRPr="005D3A52">
        <w:rPr>
          <w:rFonts w:ascii="Times New Roman" w:eastAsia="Batang" w:hAnsi="Times New Roman"/>
          <w:b w:val="0"/>
          <w:kern w:val="2"/>
          <w:sz w:val="22"/>
          <w:szCs w:val="22"/>
          <w:lang w:val="en-US" w:eastAsia="ko-KR"/>
        </w:rPr>
        <w:t xml:space="preserve"> Standard covering the essential requirements of article 3.2 of Directive 2014/53/EU”, (2017-05).</w:t>
      </w:r>
    </w:p>
    <w:p w14:paraId="15CAE21F" w14:textId="58DEC04C" w:rsidR="00E13832" w:rsidRPr="00017C6A" w:rsidRDefault="00E13832" w:rsidP="00E13832">
      <w:pPr>
        <w:pStyle w:val="ZT"/>
        <w:framePr w:wrap="auto" w:vAnchor="margin" w:hAnchor="text" w:yAlign="inline"/>
        <w:numPr>
          <w:ilvl w:val="0"/>
          <w:numId w:val="8"/>
        </w:numPr>
        <w:spacing w:line="276" w:lineRule="auto"/>
        <w:ind w:left="446"/>
        <w:jc w:val="both"/>
        <w:rPr>
          <w:rFonts w:ascii="Times New Roman" w:eastAsia="Calibri" w:hAnsi="Times New Roman"/>
          <w:b w:val="0"/>
          <w:sz w:val="22"/>
          <w:szCs w:val="22"/>
          <w:lang w:val="en-US"/>
        </w:rPr>
      </w:pPr>
      <w:r w:rsidRPr="00EE7466">
        <w:rPr>
          <w:rFonts w:ascii="Times New Roman" w:eastAsia="Calibri" w:hAnsi="Times New Roman"/>
          <w:b w:val="0"/>
          <w:sz w:val="22"/>
          <w:szCs w:val="22"/>
          <w:lang w:val="en-US"/>
        </w:rPr>
        <w:t>R1</w:t>
      </w:r>
      <w:r w:rsidR="00EE7466" w:rsidRPr="00EE7466">
        <w:rPr>
          <w:rFonts w:ascii="Times New Roman" w:eastAsia="Calibri" w:hAnsi="Times New Roman"/>
          <w:b w:val="0"/>
          <w:sz w:val="22"/>
          <w:szCs w:val="22"/>
          <w:lang w:val="en-US"/>
        </w:rPr>
        <w:t xml:space="preserve"> -2109607</w:t>
      </w:r>
      <w:r w:rsidRPr="00EE7466">
        <w:rPr>
          <w:rFonts w:ascii="Times New Roman" w:eastAsia="Calibri" w:hAnsi="Times New Roman"/>
          <w:b w:val="0"/>
          <w:sz w:val="22"/>
          <w:szCs w:val="22"/>
          <w:lang w:val="en-US"/>
        </w:rPr>
        <w:t>, “</w:t>
      </w:r>
      <w:r w:rsidR="005E63AB" w:rsidRPr="005E63AB">
        <w:rPr>
          <w:rFonts w:ascii="Times New Roman" w:eastAsia="Calibri" w:hAnsi="Times New Roman"/>
          <w:b w:val="0"/>
          <w:sz w:val="22"/>
          <w:szCs w:val="22"/>
          <w:lang w:val="en-US"/>
        </w:rPr>
        <w:t>Further details of intra-UE uplink channel multiplexing and prioritization</w:t>
      </w:r>
      <w:r w:rsidRPr="00E267F9">
        <w:rPr>
          <w:rFonts w:ascii="Times New Roman" w:eastAsia="Calibri" w:hAnsi="Times New Roman"/>
          <w:b w:val="0"/>
          <w:sz w:val="22"/>
          <w:szCs w:val="22"/>
          <w:lang w:val="en-US"/>
        </w:rPr>
        <w:t>”,</w:t>
      </w:r>
      <w:r w:rsidRPr="00017C6A">
        <w:rPr>
          <w:rFonts w:ascii="Times New Roman" w:eastAsia="Calibri" w:hAnsi="Times New Roman"/>
          <w:b w:val="0"/>
          <w:sz w:val="22"/>
          <w:szCs w:val="22"/>
          <w:lang w:val="en-US"/>
        </w:rPr>
        <w:t xml:space="preserve"> </w:t>
      </w:r>
      <w:r w:rsidR="00E267F9" w:rsidRPr="00017C6A">
        <w:rPr>
          <w:rFonts w:ascii="Times New Roman" w:eastAsia="Calibri" w:hAnsi="Times New Roman"/>
          <w:b w:val="0"/>
          <w:sz w:val="22"/>
          <w:szCs w:val="22"/>
          <w:lang w:val="en-US"/>
        </w:rPr>
        <w:t xml:space="preserve">Intel Corporation, </w:t>
      </w:r>
      <w:r w:rsidR="00017C6A" w:rsidRPr="00017C6A">
        <w:rPr>
          <w:rFonts w:ascii="Times New Roman" w:eastAsia="Calibri" w:hAnsi="Times New Roman"/>
          <w:b w:val="0"/>
          <w:sz w:val="22"/>
          <w:szCs w:val="22"/>
          <w:lang w:val="en-US"/>
        </w:rPr>
        <w:t>3GPP TSG RAN WG1 Meeting #10</w:t>
      </w:r>
      <w:r w:rsidR="000470F6">
        <w:rPr>
          <w:rFonts w:ascii="Times New Roman" w:eastAsia="Calibri" w:hAnsi="Times New Roman"/>
          <w:b w:val="0"/>
          <w:sz w:val="22"/>
          <w:szCs w:val="22"/>
          <w:lang w:val="en-US"/>
        </w:rPr>
        <w:t>6-e</w:t>
      </w:r>
      <w:r w:rsidR="00017C6A">
        <w:rPr>
          <w:rFonts w:ascii="Times New Roman" w:eastAsia="Calibri" w:hAnsi="Times New Roman"/>
          <w:b w:val="0"/>
          <w:sz w:val="22"/>
          <w:szCs w:val="22"/>
          <w:lang w:val="en-US"/>
        </w:rPr>
        <w:t>,</w:t>
      </w:r>
      <w:r w:rsidR="00017C6A" w:rsidRPr="00017C6A">
        <w:rPr>
          <w:rFonts w:ascii="Times New Roman" w:eastAsia="Calibri" w:hAnsi="Times New Roman"/>
          <w:b w:val="0"/>
          <w:sz w:val="22"/>
          <w:szCs w:val="22"/>
          <w:lang w:val="en-US"/>
        </w:rPr>
        <w:t xml:space="preserve"> </w:t>
      </w:r>
      <w:r w:rsidR="000470F6">
        <w:rPr>
          <w:rFonts w:ascii="Times New Roman" w:eastAsia="Calibri" w:hAnsi="Times New Roman"/>
          <w:b w:val="0"/>
          <w:sz w:val="22"/>
          <w:szCs w:val="22"/>
          <w:lang w:val="en-US"/>
        </w:rPr>
        <w:t>October</w:t>
      </w:r>
      <w:r w:rsidR="00E267F9" w:rsidRPr="00017C6A">
        <w:rPr>
          <w:rFonts w:ascii="Times New Roman" w:eastAsia="Calibri" w:hAnsi="Times New Roman"/>
          <w:b w:val="0"/>
          <w:sz w:val="22"/>
          <w:szCs w:val="22"/>
          <w:lang w:val="en-US"/>
        </w:rPr>
        <w:t xml:space="preserve"> 2021</w:t>
      </w:r>
      <w:r w:rsidRPr="00017C6A">
        <w:rPr>
          <w:rFonts w:ascii="Times New Roman" w:eastAsia="Calibri" w:hAnsi="Times New Roman"/>
          <w:b w:val="0"/>
          <w:sz w:val="22"/>
          <w:szCs w:val="22"/>
          <w:lang w:val="en-US"/>
        </w:rPr>
        <w:t>.</w:t>
      </w:r>
    </w:p>
    <w:p w14:paraId="446D790F" w14:textId="6821E01F" w:rsidR="00C02D5F" w:rsidRDefault="00C02D5F"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1C34D56D" w14:textId="4CCDFEA9" w:rsidR="00C02D5F" w:rsidRDefault="00C02D5F" w:rsidP="00C02D5F">
      <w:pPr>
        <w:pStyle w:val="Heading1"/>
        <w:rPr>
          <w:lang w:val="en-US" w:eastAsia="ko-KR"/>
        </w:rPr>
      </w:pPr>
      <w:r>
        <w:rPr>
          <w:lang w:val="en-US" w:eastAsia="ko-KR"/>
        </w:rPr>
        <w:t>Appendix</w:t>
      </w:r>
      <w:r w:rsidR="00D5055F">
        <w:rPr>
          <w:lang w:val="en-US" w:eastAsia="ko-KR"/>
        </w:rPr>
        <w:t xml:space="preserve"> – Prior Agreements and Conclusions</w:t>
      </w:r>
    </w:p>
    <w:p w14:paraId="26D777DB" w14:textId="77777777" w:rsidR="00C02D5F" w:rsidRDefault="00C02D5F" w:rsidP="00C02D5F">
      <w:pPr>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C02D5F" w14:paraId="32CE58E0" w14:textId="77777777" w:rsidTr="00733B5E">
        <w:tc>
          <w:tcPr>
            <w:tcW w:w="9811" w:type="dxa"/>
            <w:shd w:val="clear" w:color="auto" w:fill="auto"/>
          </w:tcPr>
          <w:p w14:paraId="331DD2C4" w14:textId="77777777" w:rsidR="00C02D5F" w:rsidRPr="005268B8" w:rsidRDefault="00C02D5F" w:rsidP="00733B5E">
            <w:pPr>
              <w:spacing w:after="0"/>
              <w:rPr>
                <w:b/>
                <w:bCs/>
                <w:sz w:val="24"/>
                <w:szCs w:val="32"/>
              </w:rPr>
            </w:pPr>
            <w:r w:rsidRPr="00EE7466">
              <w:rPr>
                <w:b/>
                <w:bCs/>
                <w:sz w:val="24"/>
                <w:szCs w:val="32"/>
                <w:u w:val="single"/>
              </w:rPr>
              <w:t>RAN1 102-e [2]</w:t>
            </w:r>
            <w:r w:rsidRPr="005268B8">
              <w:rPr>
                <w:b/>
                <w:bCs/>
                <w:sz w:val="24"/>
                <w:szCs w:val="32"/>
              </w:rPr>
              <w:t>:</w:t>
            </w:r>
          </w:p>
          <w:p w14:paraId="1A2B8A9D" w14:textId="77777777" w:rsidR="00C02D5F" w:rsidRPr="00AC3EB0" w:rsidRDefault="00C02D5F" w:rsidP="00733B5E">
            <w:pPr>
              <w:spacing w:after="0"/>
              <w:rPr>
                <w:b/>
                <w:bCs/>
              </w:rPr>
            </w:pPr>
          </w:p>
          <w:p w14:paraId="1371619C"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7FBA5677" w14:textId="77777777" w:rsidR="00C02D5F" w:rsidRPr="00AE6168" w:rsidRDefault="00C02D5F" w:rsidP="00733B5E">
            <w:pPr>
              <w:numPr>
                <w:ilvl w:val="0"/>
                <w:numId w:val="14"/>
              </w:numPr>
              <w:spacing w:after="0"/>
              <w:jc w:val="left"/>
              <w:rPr>
                <w:rFonts w:cs="Times"/>
                <w:sz w:val="22"/>
                <w:szCs w:val="22"/>
              </w:rPr>
            </w:pPr>
            <w:r w:rsidRPr="00AE6168">
              <w:rPr>
                <w:rFonts w:cs="Times"/>
                <w:sz w:val="22"/>
                <w:szCs w:val="22"/>
              </w:rPr>
              <w:t>For semi-static channel access mode,</w:t>
            </w:r>
          </w:p>
          <w:p w14:paraId="2A94074C" w14:textId="77777777" w:rsidR="00C02D5F" w:rsidRPr="00AE6168" w:rsidRDefault="00C02D5F" w:rsidP="00733B5E">
            <w:pPr>
              <w:numPr>
                <w:ilvl w:val="0"/>
                <w:numId w:val="14"/>
              </w:numPr>
              <w:spacing w:after="0"/>
              <w:ind w:left="720"/>
              <w:jc w:val="left"/>
              <w:rPr>
                <w:rFonts w:cs="Times"/>
                <w:sz w:val="22"/>
                <w:szCs w:val="22"/>
              </w:rPr>
            </w:pPr>
            <w:r w:rsidRPr="00AE6168">
              <w:rPr>
                <w:rFonts w:cs="Times"/>
                <w:sz w:val="22"/>
                <w:szCs w:val="22"/>
              </w:rPr>
              <w:t>If sensing is needed, it is performed immediately before the configured/scheduled transmission opportunity.</w:t>
            </w:r>
          </w:p>
          <w:p w14:paraId="0BE8B006" w14:textId="77777777" w:rsidR="00C02D5F" w:rsidRPr="00AE6168" w:rsidRDefault="00C02D5F" w:rsidP="00733B5E">
            <w:pPr>
              <w:numPr>
                <w:ilvl w:val="0"/>
                <w:numId w:val="14"/>
              </w:numPr>
              <w:spacing w:after="0"/>
              <w:ind w:left="720"/>
              <w:jc w:val="left"/>
              <w:rPr>
                <w:rFonts w:cs="Times"/>
                <w:sz w:val="22"/>
                <w:szCs w:val="22"/>
              </w:rPr>
            </w:pPr>
            <w:r w:rsidRPr="00AE6168">
              <w:rPr>
                <w:rFonts w:cs="Times"/>
                <w:sz w:val="22"/>
                <w:szCs w:val="22"/>
              </w:rPr>
              <w:t>For operation with semi-static channel access, the Rel-16 random starting offsets for UL configured grants with Full BW allocation when UE initiates a COT, is not supported.</w:t>
            </w:r>
          </w:p>
          <w:p w14:paraId="78B59F9B" w14:textId="77777777" w:rsidR="00C02D5F" w:rsidRPr="00AE6168" w:rsidRDefault="00C02D5F" w:rsidP="00733B5E">
            <w:pPr>
              <w:pStyle w:val="ListParagraph"/>
              <w:spacing w:after="0" w:line="240" w:lineRule="auto"/>
              <w:ind w:left="0"/>
              <w:rPr>
                <w:rFonts w:ascii="Times" w:hAnsi="Times" w:cs="Times"/>
                <w:sz w:val="22"/>
              </w:rPr>
            </w:pPr>
          </w:p>
          <w:p w14:paraId="6AB8FDCF"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55EDDBD1" w14:textId="77777777" w:rsidR="00C02D5F" w:rsidRPr="00AE6168" w:rsidRDefault="00C02D5F" w:rsidP="00733B5E">
            <w:pPr>
              <w:numPr>
                <w:ilvl w:val="0"/>
                <w:numId w:val="15"/>
              </w:numPr>
              <w:spacing w:after="0"/>
              <w:ind w:left="360"/>
              <w:jc w:val="left"/>
              <w:rPr>
                <w:rFonts w:cs="Times"/>
                <w:sz w:val="22"/>
                <w:szCs w:val="22"/>
              </w:rPr>
            </w:pPr>
            <w:r w:rsidRPr="00AE6168">
              <w:rPr>
                <w:rFonts w:cs="Times"/>
                <w:sz w:val="22"/>
                <w:szCs w:val="22"/>
              </w:rPr>
              <w:t>For semi-static channel access mode,</w:t>
            </w:r>
          </w:p>
          <w:p w14:paraId="2116D72A" w14:textId="77777777" w:rsidR="00C02D5F" w:rsidRPr="00AE6168" w:rsidRDefault="00C02D5F" w:rsidP="00733B5E">
            <w:pPr>
              <w:numPr>
                <w:ilvl w:val="1"/>
                <w:numId w:val="16"/>
              </w:numPr>
              <w:spacing w:after="0"/>
              <w:ind w:left="1080"/>
              <w:jc w:val="left"/>
              <w:rPr>
                <w:rFonts w:cs="Times"/>
                <w:sz w:val="22"/>
                <w:szCs w:val="22"/>
              </w:rPr>
            </w:pPr>
            <w:r w:rsidRPr="00AE6168">
              <w:rPr>
                <w:rFonts w:cs="Times"/>
                <w:sz w:val="22"/>
                <w:szCs w:val="22"/>
              </w:rPr>
              <w:t xml:space="preserve">When gNB operates as an initiating device </w:t>
            </w:r>
          </w:p>
          <w:p w14:paraId="044931DD" w14:textId="77777777" w:rsidR="00C02D5F" w:rsidRPr="00AE6168" w:rsidRDefault="00C02D5F" w:rsidP="00733B5E">
            <w:pPr>
              <w:numPr>
                <w:ilvl w:val="2"/>
                <w:numId w:val="16"/>
              </w:numPr>
              <w:spacing w:after="0"/>
              <w:ind w:left="1800"/>
              <w:jc w:val="left"/>
              <w:rPr>
                <w:rFonts w:cs="Times"/>
                <w:sz w:val="22"/>
                <w:szCs w:val="22"/>
              </w:rPr>
            </w:pPr>
            <w:r w:rsidRPr="00AE6168">
              <w:rPr>
                <w:rFonts w:cs="Times"/>
                <w:sz w:val="22"/>
                <w:szCs w:val="22"/>
              </w:rPr>
              <w:t>The gNB is not allowed to transmit during the idle period of any FFP associated with the gNB in which the gNB initiates a COT</w:t>
            </w:r>
          </w:p>
          <w:p w14:paraId="070AA954" w14:textId="77777777" w:rsidR="00C02D5F" w:rsidRPr="00AE6168" w:rsidRDefault="00C02D5F" w:rsidP="00733B5E">
            <w:pPr>
              <w:numPr>
                <w:ilvl w:val="1"/>
                <w:numId w:val="16"/>
              </w:numPr>
              <w:spacing w:after="0"/>
              <w:ind w:left="1080"/>
              <w:jc w:val="left"/>
              <w:rPr>
                <w:rFonts w:cs="Times"/>
                <w:sz w:val="22"/>
                <w:szCs w:val="22"/>
              </w:rPr>
            </w:pPr>
            <w:r w:rsidRPr="00AE6168">
              <w:rPr>
                <w:rFonts w:cs="Times"/>
                <w:sz w:val="22"/>
                <w:szCs w:val="22"/>
              </w:rPr>
              <w:t xml:space="preserve">When a UE operates as an initiating device </w:t>
            </w:r>
          </w:p>
          <w:p w14:paraId="3F0EBE47" w14:textId="77777777" w:rsidR="00C02D5F" w:rsidRPr="00AE6168" w:rsidRDefault="00C02D5F" w:rsidP="00733B5E">
            <w:pPr>
              <w:numPr>
                <w:ilvl w:val="2"/>
                <w:numId w:val="16"/>
              </w:numPr>
              <w:spacing w:after="0"/>
              <w:ind w:left="1800"/>
              <w:jc w:val="left"/>
              <w:rPr>
                <w:rFonts w:cs="Times"/>
                <w:sz w:val="22"/>
                <w:szCs w:val="22"/>
              </w:rPr>
            </w:pPr>
            <w:r w:rsidRPr="00AE6168">
              <w:rPr>
                <w:rFonts w:cs="Times"/>
                <w:sz w:val="22"/>
                <w:szCs w:val="22"/>
              </w:rPr>
              <w:t>The UE is not allowed to transmit during the idle period of any FFP associated with the UE in which the UE initiates a COT</w:t>
            </w:r>
          </w:p>
          <w:p w14:paraId="33A67D90" w14:textId="77777777" w:rsidR="00C02D5F" w:rsidRPr="00AE6168" w:rsidRDefault="00C02D5F" w:rsidP="00733B5E">
            <w:pPr>
              <w:numPr>
                <w:ilvl w:val="1"/>
                <w:numId w:val="16"/>
              </w:numPr>
              <w:spacing w:after="0"/>
              <w:ind w:left="1080"/>
              <w:jc w:val="left"/>
              <w:rPr>
                <w:rFonts w:cs="Times"/>
                <w:sz w:val="22"/>
                <w:szCs w:val="22"/>
              </w:rPr>
            </w:pPr>
            <w:r w:rsidRPr="00AE6168">
              <w:rPr>
                <w:rFonts w:cs="Times"/>
                <w:sz w:val="22"/>
                <w:szCs w:val="22"/>
              </w:rPr>
              <w:t>When a UE shares a COT initiated by the gNB during an FFP associated with the gNB</w:t>
            </w:r>
          </w:p>
          <w:p w14:paraId="152BDA00" w14:textId="77777777" w:rsidR="00C02D5F" w:rsidRPr="00AE6168" w:rsidRDefault="00C02D5F" w:rsidP="00733B5E">
            <w:pPr>
              <w:numPr>
                <w:ilvl w:val="2"/>
                <w:numId w:val="16"/>
              </w:numPr>
              <w:spacing w:after="0"/>
              <w:ind w:left="1800"/>
              <w:jc w:val="left"/>
              <w:rPr>
                <w:rFonts w:cs="Times"/>
                <w:sz w:val="22"/>
                <w:szCs w:val="22"/>
              </w:rPr>
            </w:pPr>
            <w:r w:rsidRPr="00AE6168">
              <w:rPr>
                <w:rFonts w:cs="Times"/>
                <w:sz w:val="22"/>
                <w:szCs w:val="22"/>
              </w:rPr>
              <w:t>The UE is not allowed to transmit during the idle period of that FFP in which the UE shares the COT initiated by the gNB</w:t>
            </w:r>
          </w:p>
          <w:p w14:paraId="4E56FFED" w14:textId="77777777" w:rsidR="00C02D5F" w:rsidRPr="00AE6168" w:rsidRDefault="00C02D5F" w:rsidP="00733B5E">
            <w:pPr>
              <w:numPr>
                <w:ilvl w:val="1"/>
                <w:numId w:val="16"/>
              </w:numPr>
              <w:spacing w:after="0"/>
              <w:ind w:left="1080"/>
              <w:jc w:val="left"/>
              <w:rPr>
                <w:rFonts w:cs="Times"/>
                <w:sz w:val="22"/>
                <w:szCs w:val="22"/>
              </w:rPr>
            </w:pPr>
            <w:r w:rsidRPr="00AE6168">
              <w:rPr>
                <w:rFonts w:cs="Times"/>
                <w:sz w:val="22"/>
                <w:szCs w:val="22"/>
              </w:rPr>
              <w:t>When the gNB shares a COT initiated by a UE during an FFP associated with the UE</w:t>
            </w:r>
          </w:p>
          <w:p w14:paraId="7AA4FD56" w14:textId="77777777" w:rsidR="00C02D5F" w:rsidRPr="00AE6168" w:rsidRDefault="00C02D5F" w:rsidP="00733B5E">
            <w:pPr>
              <w:numPr>
                <w:ilvl w:val="2"/>
                <w:numId w:val="16"/>
              </w:numPr>
              <w:spacing w:after="0"/>
              <w:ind w:left="1800"/>
              <w:jc w:val="left"/>
              <w:rPr>
                <w:rFonts w:cs="Times"/>
                <w:sz w:val="22"/>
                <w:szCs w:val="22"/>
              </w:rPr>
            </w:pPr>
            <w:r w:rsidRPr="00AE6168">
              <w:rPr>
                <w:rFonts w:cs="Times"/>
                <w:sz w:val="22"/>
                <w:szCs w:val="22"/>
              </w:rPr>
              <w:t xml:space="preserve">The gNB is not allowed to transmit during the idle period of that </w:t>
            </w:r>
            <w:r w:rsidRPr="00AE6168">
              <w:rPr>
                <w:rFonts w:cs="Times"/>
                <w:strike/>
                <w:sz w:val="22"/>
                <w:szCs w:val="22"/>
              </w:rPr>
              <w:t>the</w:t>
            </w:r>
            <w:r w:rsidRPr="00AE6168">
              <w:rPr>
                <w:rFonts w:cs="Times"/>
                <w:sz w:val="22"/>
                <w:szCs w:val="22"/>
              </w:rPr>
              <w:t xml:space="preserve"> FFP in which the gNB shares the COT initiated by the UE</w:t>
            </w:r>
          </w:p>
          <w:p w14:paraId="2697CF12" w14:textId="77777777" w:rsidR="00C02D5F" w:rsidRPr="00AE6168" w:rsidRDefault="00C02D5F" w:rsidP="00733B5E">
            <w:pPr>
              <w:numPr>
                <w:ilvl w:val="1"/>
                <w:numId w:val="16"/>
              </w:numPr>
              <w:spacing w:after="0"/>
              <w:ind w:left="1080"/>
              <w:jc w:val="left"/>
              <w:rPr>
                <w:rFonts w:cs="Times"/>
                <w:sz w:val="22"/>
                <w:szCs w:val="22"/>
              </w:rPr>
            </w:pPr>
            <w:r w:rsidRPr="00AE6168">
              <w:rPr>
                <w:rFonts w:cs="Times"/>
                <w:sz w:val="22"/>
                <w:szCs w:val="22"/>
              </w:rPr>
              <w:t>FFS whether/how to support additional restrictions to the idle period</w:t>
            </w:r>
          </w:p>
          <w:p w14:paraId="28EF9EB6" w14:textId="77777777" w:rsidR="00C02D5F" w:rsidRPr="00AE6168" w:rsidRDefault="00C02D5F" w:rsidP="00733B5E">
            <w:pPr>
              <w:pStyle w:val="ListParagraph"/>
              <w:spacing w:after="0" w:line="240" w:lineRule="auto"/>
              <w:ind w:left="0"/>
              <w:rPr>
                <w:rFonts w:ascii="Times" w:hAnsi="Times" w:cs="Times"/>
                <w:sz w:val="22"/>
              </w:rPr>
            </w:pPr>
          </w:p>
          <w:p w14:paraId="0BA8764D" w14:textId="77777777" w:rsidR="00C02D5F" w:rsidRPr="00AE6168" w:rsidRDefault="00C02D5F" w:rsidP="00733B5E">
            <w:pPr>
              <w:pStyle w:val="ListParagraph"/>
              <w:spacing w:after="0" w:line="240" w:lineRule="auto"/>
              <w:ind w:left="0"/>
              <w:rPr>
                <w:rFonts w:ascii="Times" w:hAnsi="Times" w:cs="Times"/>
                <w:sz w:val="22"/>
                <w:highlight w:val="green"/>
              </w:rPr>
            </w:pPr>
            <w:r w:rsidRPr="00AE6168">
              <w:rPr>
                <w:rFonts w:ascii="Times" w:hAnsi="Times" w:cs="Times"/>
                <w:sz w:val="22"/>
                <w:highlight w:val="green"/>
              </w:rPr>
              <w:t>Agreements:</w:t>
            </w:r>
          </w:p>
          <w:p w14:paraId="58CF14B4" w14:textId="77777777" w:rsidR="00C02D5F" w:rsidRPr="00AE6168" w:rsidRDefault="00C02D5F" w:rsidP="00733B5E">
            <w:pPr>
              <w:numPr>
                <w:ilvl w:val="0"/>
                <w:numId w:val="17"/>
              </w:numPr>
              <w:spacing w:after="0"/>
              <w:jc w:val="left"/>
              <w:rPr>
                <w:rFonts w:cs="Times"/>
                <w:sz w:val="22"/>
                <w:szCs w:val="22"/>
              </w:rPr>
            </w:pPr>
            <w:r w:rsidRPr="00AE6168">
              <w:rPr>
                <w:rFonts w:cs="Times"/>
                <w:sz w:val="22"/>
                <w:szCs w:val="22"/>
              </w:rPr>
              <w:t>For semi-static channel access mode, support using the transmission of any scheduled/configured UL channel/signal to initiate a COT by a UE in RRC_CONNECTED mode</w:t>
            </w:r>
          </w:p>
          <w:p w14:paraId="1B5A2817" w14:textId="77777777" w:rsidR="00C02D5F" w:rsidRPr="00AE6168" w:rsidRDefault="00C02D5F" w:rsidP="00733B5E">
            <w:pPr>
              <w:numPr>
                <w:ilvl w:val="1"/>
                <w:numId w:val="17"/>
              </w:numPr>
              <w:spacing w:after="0"/>
              <w:jc w:val="left"/>
              <w:rPr>
                <w:rFonts w:cs="Times"/>
                <w:sz w:val="22"/>
                <w:szCs w:val="22"/>
              </w:rPr>
            </w:pPr>
            <w:r w:rsidRPr="00AE6168">
              <w:rPr>
                <w:rFonts w:cs="Times"/>
                <w:sz w:val="22"/>
                <w:szCs w:val="22"/>
              </w:rPr>
              <w:t>FFS the case when the UE is IDLE/INACTIVE mode</w:t>
            </w:r>
          </w:p>
          <w:p w14:paraId="6CC0C701" w14:textId="77777777" w:rsidR="00C02D5F" w:rsidRPr="00AE6168" w:rsidRDefault="00C02D5F" w:rsidP="00733B5E">
            <w:pPr>
              <w:pStyle w:val="ListParagraph"/>
              <w:spacing w:after="0" w:line="240" w:lineRule="auto"/>
              <w:ind w:left="0"/>
              <w:rPr>
                <w:rFonts w:ascii="Times" w:hAnsi="Times" w:cs="Times"/>
                <w:sz w:val="22"/>
              </w:rPr>
            </w:pPr>
          </w:p>
          <w:p w14:paraId="3A9F6A99" w14:textId="77777777" w:rsidR="00C02D5F" w:rsidRPr="00AE6168" w:rsidRDefault="00C02D5F" w:rsidP="00733B5E">
            <w:pPr>
              <w:pStyle w:val="ListParagraph"/>
              <w:spacing w:after="0" w:line="240" w:lineRule="auto"/>
              <w:ind w:left="0"/>
              <w:rPr>
                <w:rFonts w:ascii="Times" w:hAnsi="Times" w:cs="Times"/>
                <w:sz w:val="22"/>
              </w:rPr>
            </w:pPr>
            <w:r w:rsidRPr="00AE6168">
              <w:rPr>
                <w:rFonts w:ascii="Times" w:hAnsi="Times" w:cs="Times"/>
                <w:sz w:val="22"/>
                <w:highlight w:val="green"/>
              </w:rPr>
              <w:t>Agreements</w:t>
            </w:r>
            <w:r w:rsidRPr="00AE6168">
              <w:rPr>
                <w:rFonts w:ascii="Times" w:hAnsi="Times" w:cs="Times"/>
                <w:sz w:val="22"/>
              </w:rPr>
              <w:t>:</w:t>
            </w:r>
          </w:p>
          <w:p w14:paraId="10C94587" w14:textId="77777777" w:rsidR="00C02D5F" w:rsidRPr="00AE6168" w:rsidRDefault="00C02D5F" w:rsidP="00733B5E">
            <w:pPr>
              <w:numPr>
                <w:ilvl w:val="0"/>
                <w:numId w:val="18"/>
              </w:numPr>
              <w:spacing w:after="0"/>
              <w:jc w:val="left"/>
              <w:rPr>
                <w:rFonts w:cs="Times"/>
                <w:sz w:val="22"/>
                <w:szCs w:val="22"/>
              </w:rPr>
            </w:pPr>
            <w:r w:rsidRPr="00AE6168">
              <w:rPr>
                <w:rFonts w:cs="Times"/>
                <w:sz w:val="22"/>
                <w:szCs w:val="22"/>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47D0CA2" w14:textId="77777777" w:rsidR="00C02D5F" w:rsidRPr="00AE6168" w:rsidRDefault="00C02D5F" w:rsidP="00733B5E">
            <w:pPr>
              <w:spacing w:after="0"/>
              <w:rPr>
                <w:rFonts w:cs="Times"/>
                <w:sz w:val="22"/>
                <w:szCs w:val="22"/>
              </w:rPr>
            </w:pPr>
          </w:p>
          <w:p w14:paraId="1C5A6C5C" w14:textId="77777777" w:rsidR="00C02D5F" w:rsidRPr="00AE6168" w:rsidRDefault="00C02D5F" w:rsidP="00733B5E">
            <w:pPr>
              <w:pStyle w:val="ListParagraph"/>
              <w:spacing w:after="0" w:line="240" w:lineRule="auto"/>
              <w:ind w:left="0"/>
              <w:rPr>
                <w:rFonts w:ascii="Times" w:hAnsi="Times" w:cs="Times"/>
                <w:sz w:val="22"/>
                <w:highlight w:val="green"/>
              </w:rPr>
            </w:pPr>
            <w:r w:rsidRPr="00AE6168">
              <w:rPr>
                <w:rFonts w:ascii="Times" w:hAnsi="Times" w:cs="Times"/>
                <w:sz w:val="22"/>
                <w:highlight w:val="green"/>
              </w:rPr>
              <w:t>Agreements:</w:t>
            </w:r>
          </w:p>
          <w:p w14:paraId="53FBC02A" w14:textId="77777777" w:rsidR="00C02D5F" w:rsidRPr="00AE6168" w:rsidRDefault="00C02D5F" w:rsidP="00733B5E">
            <w:pPr>
              <w:numPr>
                <w:ilvl w:val="0"/>
                <w:numId w:val="19"/>
              </w:numPr>
              <w:spacing w:after="0"/>
              <w:jc w:val="left"/>
              <w:rPr>
                <w:rFonts w:cs="Times"/>
                <w:sz w:val="22"/>
                <w:szCs w:val="22"/>
              </w:rPr>
            </w:pPr>
            <w:r w:rsidRPr="00AE6168">
              <w:rPr>
                <w:rFonts w:cs="Times"/>
                <w:sz w:val="22"/>
                <w:szCs w:val="22"/>
              </w:rPr>
              <w:t>Conditions on the channel access procedures with respect to sensing duration and transmission gap for UE-initiated COT with UE-to-gNB COT sharing is similar as those for gNB initiated COT and gNB-to-UE COT sharing in Rel-16 by exchanging UE and gNB roles.</w:t>
            </w:r>
          </w:p>
          <w:p w14:paraId="7C07F4AE" w14:textId="77777777" w:rsidR="00C02D5F" w:rsidRPr="00AE6168" w:rsidRDefault="00C02D5F" w:rsidP="00733B5E">
            <w:pPr>
              <w:pStyle w:val="ListParagraph"/>
              <w:spacing w:after="0" w:line="240" w:lineRule="auto"/>
              <w:ind w:left="0"/>
              <w:rPr>
                <w:rFonts w:ascii="Times" w:hAnsi="Times" w:cs="Times"/>
                <w:sz w:val="22"/>
                <w:highlight w:val="green"/>
              </w:rPr>
            </w:pPr>
          </w:p>
          <w:p w14:paraId="5842A6DA" w14:textId="77777777" w:rsidR="00C02D5F" w:rsidRPr="00AE6168" w:rsidRDefault="00C02D5F" w:rsidP="00733B5E">
            <w:pPr>
              <w:pStyle w:val="ListParagraph"/>
              <w:spacing w:after="0" w:line="240" w:lineRule="auto"/>
              <w:ind w:left="0"/>
              <w:rPr>
                <w:rFonts w:ascii="Times" w:hAnsi="Times" w:cs="Times"/>
                <w:sz w:val="22"/>
                <w:highlight w:val="green"/>
              </w:rPr>
            </w:pPr>
            <w:r w:rsidRPr="00AE6168">
              <w:rPr>
                <w:rFonts w:ascii="Times" w:hAnsi="Times" w:cs="Times"/>
                <w:sz w:val="22"/>
                <w:highlight w:val="green"/>
              </w:rPr>
              <w:t>Agreements:</w:t>
            </w:r>
          </w:p>
          <w:p w14:paraId="1007EBEA" w14:textId="77777777" w:rsidR="00C02D5F" w:rsidRPr="00AE6168" w:rsidRDefault="00C02D5F" w:rsidP="00733B5E">
            <w:pPr>
              <w:numPr>
                <w:ilvl w:val="0"/>
                <w:numId w:val="18"/>
              </w:numPr>
              <w:spacing w:after="0"/>
              <w:jc w:val="left"/>
              <w:rPr>
                <w:rFonts w:cs="Times"/>
                <w:sz w:val="22"/>
                <w:szCs w:val="22"/>
              </w:rPr>
            </w:pPr>
            <w:r w:rsidRPr="00AE6168">
              <w:rPr>
                <w:rFonts w:cs="Times"/>
                <w:sz w:val="22"/>
                <w:szCs w:val="22"/>
              </w:rPr>
              <w:t>UE-to- gNB COT sharing in semi-static channel access mode is supported.</w:t>
            </w:r>
          </w:p>
          <w:p w14:paraId="1AF22702" w14:textId="77777777" w:rsidR="00C02D5F" w:rsidRPr="00AE6168" w:rsidRDefault="00C02D5F" w:rsidP="00733B5E">
            <w:pPr>
              <w:numPr>
                <w:ilvl w:val="1"/>
                <w:numId w:val="18"/>
              </w:numPr>
              <w:spacing w:after="0"/>
              <w:jc w:val="left"/>
              <w:rPr>
                <w:rFonts w:cs="Times"/>
                <w:sz w:val="22"/>
                <w:szCs w:val="22"/>
              </w:rPr>
            </w:pPr>
            <w:r w:rsidRPr="00AE6168">
              <w:rPr>
                <w:rFonts w:cs="Times"/>
                <w:sz w:val="22"/>
                <w:szCs w:val="22"/>
              </w:rPr>
              <w:t>The gNB determines a COT in an FFP associated to a UE, that is initiated by the UE, if the gNB detects a UL transmission from the UE starting from the beginning of the FFP and ending before the idle period of the FFP.</w:t>
            </w:r>
          </w:p>
          <w:p w14:paraId="56CF37A4" w14:textId="77777777" w:rsidR="00C02D5F" w:rsidRPr="00AE6168" w:rsidRDefault="00C02D5F" w:rsidP="00733B5E">
            <w:pPr>
              <w:numPr>
                <w:ilvl w:val="2"/>
                <w:numId w:val="18"/>
              </w:numPr>
              <w:spacing w:after="0"/>
              <w:jc w:val="left"/>
              <w:rPr>
                <w:rFonts w:cs="Times"/>
                <w:sz w:val="22"/>
                <w:szCs w:val="22"/>
              </w:rPr>
            </w:pPr>
            <w:r w:rsidRPr="00AE6168">
              <w:rPr>
                <w:rFonts w:cs="Times"/>
                <w:sz w:val="22"/>
                <w:szCs w:val="22"/>
              </w:rPr>
              <w:t>FFS details</w:t>
            </w:r>
          </w:p>
          <w:p w14:paraId="66966618" w14:textId="77777777" w:rsidR="00C02D5F" w:rsidRPr="00AE6168" w:rsidRDefault="00C02D5F" w:rsidP="00733B5E">
            <w:pPr>
              <w:numPr>
                <w:ilvl w:val="1"/>
                <w:numId w:val="18"/>
              </w:numPr>
              <w:spacing w:after="0"/>
              <w:jc w:val="left"/>
              <w:rPr>
                <w:rFonts w:cs="Times"/>
                <w:sz w:val="22"/>
                <w:szCs w:val="22"/>
              </w:rPr>
            </w:pPr>
            <w:r w:rsidRPr="00AE6168">
              <w:rPr>
                <w:rFonts w:cs="Times"/>
                <w:sz w:val="22"/>
                <w:szCs w:val="22"/>
              </w:rPr>
              <w:t>When the gNB determines a UE has initiated a COT in an FFP associated to the UE, the gNB can transmit within the FFP and before the idle period corresponding to the FFP.</w:t>
            </w:r>
          </w:p>
          <w:p w14:paraId="32D7868E" w14:textId="77777777" w:rsidR="00C02D5F" w:rsidRPr="00AE6168" w:rsidRDefault="00C02D5F" w:rsidP="00733B5E">
            <w:pPr>
              <w:numPr>
                <w:ilvl w:val="2"/>
                <w:numId w:val="18"/>
              </w:numPr>
              <w:spacing w:after="0"/>
              <w:jc w:val="left"/>
              <w:rPr>
                <w:rFonts w:cs="Times"/>
                <w:sz w:val="22"/>
                <w:szCs w:val="22"/>
              </w:rPr>
            </w:pPr>
            <w:r w:rsidRPr="00AE6168">
              <w:rPr>
                <w:rFonts w:cs="Times"/>
                <w:sz w:val="22"/>
                <w:szCs w:val="22"/>
              </w:rPr>
              <w:t>FFS whether/how UE to gNB COT sharing when the gap is &gt;16us</w:t>
            </w:r>
          </w:p>
          <w:p w14:paraId="1151B547" w14:textId="77777777" w:rsidR="00C02D5F" w:rsidRPr="00AE6168" w:rsidRDefault="00C02D5F" w:rsidP="00733B5E">
            <w:pPr>
              <w:pStyle w:val="xmsonormal"/>
              <w:shd w:val="clear" w:color="auto" w:fill="FFFFFF"/>
              <w:ind w:left="360" w:hanging="360"/>
              <w:rPr>
                <w:rFonts w:ascii="Times" w:hAnsi="Times" w:cs="Times"/>
                <w:color w:val="7030A0"/>
                <w:sz w:val="22"/>
                <w:highlight w:val="green"/>
                <w:bdr w:val="none" w:sz="0" w:space="0" w:color="auto" w:frame="1"/>
              </w:rPr>
            </w:pPr>
            <w:bookmarkStart w:id="8" w:name="_Hlk49462189"/>
          </w:p>
          <w:p w14:paraId="06A42768" w14:textId="77777777" w:rsidR="00C02D5F" w:rsidRPr="00AE6168" w:rsidRDefault="00C02D5F" w:rsidP="00733B5E">
            <w:pPr>
              <w:pStyle w:val="xmsonormal"/>
              <w:shd w:val="clear" w:color="auto" w:fill="FFFFFF"/>
              <w:ind w:left="360" w:hanging="360"/>
              <w:rPr>
                <w:rFonts w:ascii="Times" w:hAnsi="Times" w:cs="Times"/>
                <w:color w:val="7030A0"/>
                <w:sz w:val="22"/>
                <w:bdr w:val="none" w:sz="0" w:space="0" w:color="auto" w:frame="1"/>
              </w:rPr>
            </w:pPr>
            <w:r w:rsidRPr="00AE6168">
              <w:rPr>
                <w:rFonts w:ascii="Times" w:hAnsi="Times" w:cs="Times"/>
                <w:color w:val="7030A0"/>
                <w:sz w:val="22"/>
                <w:highlight w:val="green"/>
                <w:bdr w:val="none" w:sz="0" w:space="0" w:color="auto" w:frame="1"/>
              </w:rPr>
              <w:t>Agreements</w:t>
            </w:r>
            <w:r w:rsidRPr="00AE6168">
              <w:rPr>
                <w:rFonts w:ascii="Times" w:hAnsi="Times" w:cs="Times"/>
                <w:color w:val="7030A0"/>
                <w:sz w:val="22"/>
                <w:bdr w:val="none" w:sz="0" w:space="0" w:color="auto" w:frame="1"/>
              </w:rPr>
              <w:t>:</w:t>
            </w:r>
          </w:p>
          <w:bookmarkEnd w:id="8"/>
          <w:p w14:paraId="6288869D" w14:textId="77777777" w:rsidR="00C02D5F" w:rsidRPr="00AE6168" w:rsidRDefault="00C02D5F" w:rsidP="00733B5E">
            <w:pPr>
              <w:pStyle w:val="xmsonormal"/>
              <w:shd w:val="clear" w:color="auto" w:fill="FFFFFF"/>
              <w:ind w:left="360" w:hanging="360"/>
              <w:rPr>
                <w:rFonts w:ascii="Times" w:hAnsi="Times" w:cs="Times"/>
                <w:color w:val="000000"/>
                <w:sz w:val="22"/>
              </w:rPr>
            </w:pPr>
            <w:r w:rsidRPr="00AE6168">
              <w:rPr>
                <w:rFonts w:ascii="Times" w:hAnsi="Times" w:cs="Times"/>
                <w:color w:val="000000"/>
                <w:sz w:val="22"/>
                <w:bdr w:val="none" w:sz="0" w:space="0" w:color="auto" w:frame="1"/>
              </w:rPr>
              <w:t>For semi-static channel access mode,</w:t>
            </w:r>
            <w:r w:rsidRPr="00AE6168">
              <w:rPr>
                <w:rFonts w:ascii="Times" w:hAnsi="Times" w:cs="Times"/>
                <w:color w:val="000000"/>
                <w:sz w:val="22"/>
              </w:rPr>
              <w:t> </w:t>
            </w:r>
          </w:p>
          <w:p w14:paraId="2AA119F7" w14:textId="77777777" w:rsidR="00C02D5F" w:rsidRPr="00AE6168" w:rsidRDefault="00C02D5F" w:rsidP="00733B5E">
            <w:pPr>
              <w:pStyle w:val="xmsonormal"/>
              <w:shd w:val="clear" w:color="auto" w:fill="FFFFFF"/>
              <w:ind w:left="720" w:hanging="360"/>
              <w:rPr>
                <w:rFonts w:ascii="Times" w:hAnsi="Times" w:cs="Times"/>
                <w:color w:val="000000"/>
                <w:sz w:val="22"/>
              </w:rPr>
            </w:pPr>
            <w:r w:rsidRPr="00AE6168">
              <w:rPr>
                <w:rFonts w:ascii="Times" w:hAnsi="Times" w:cs="Times"/>
                <w:color w:val="000000"/>
                <w:sz w:val="22"/>
                <w:bdr w:val="none" w:sz="0" w:space="0" w:color="auto" w:frame="1"/>
              </w:rPr>
              <w:t>o    Start of FFP for UE-initiated COT can be different from the start of FFP for gNB-initiated COT.</w:t>
            </w:r>
            <w:r w:rsidRPr="00AE6168">
              <w:rPr>
                <w:rFonts w:ascii="Times" w:hAnsi="Times" w:cs="Times"/>
                <w:color w:val="000000"/>
                <w:sz w:val="22"/>
              </w:rPr>
              <w:t> </w:t>
            </w:r>
          </w:p>
          <w:p w14:paraId="016DE5E9" w14:textId="77777777" w:rsidR="00C02D5F" w:rsidRPr="00AE6168" w:rsidRDefault="00C02D5F" w:rsidP="00733B5E">
            <w:pPr>
              <w:pStyle w:val="xmsonormal"/>
              <w:numPr>
                <w:ilvl w:val="0"/>
                <w:numId w:val="18"/>
              </w:numPr>
              <w:shd w:val="clear" w:color="auto" w:fill="FFFFFF"/>
              <w:rPr>
                <w:rFonts w:ascii="Times" w:hAnsi="Times" w:cs="Times"/>
                <w:color w:val="000000"/>
                <w:sz w:val="22"/>
              </w:rPr>
            </w:pPr>
            <w:r w:rsidRPr="00AE6168">
              <w:rPr>
                <w:rFonts w:ascii="Times" w:hAnsi="Times" w:cs="Times"/>
                <w:color w:val="000000"/>
                <w:sz w:val="22"/>
                <w:bdr w:val="none" w:sz="0" w:space="0" w:color="auto" w:frame="1"/>
              </w:rPr>
              <w:t>FFS: FFP Periodicity for UE-initiated COT can be different from the FFP periodicity for gNB-initiated COT.</w:t>
            </w:r>
            <w:r w:rsidRPr="00AE6168">
              <w:rPr>
                <w:rFonts w:ascii="Times" w:hAnsi="Times" w:cs="Times"/>
                <w:color w:val="000000"/>
                <w:sz w:val="22"/>
              </w:rPr>
              <w:t> </w:t>
            </w:r>
          </w:p>
          <w:p w14:paraId="7019D290" w14:textId="77777777" w:rsidR="00C02D5F" w:rsidRPr="00AE6168" w:rsidRDefault="00C02D5F" w:rsidP="00733B5E">
            <w:pPr>
              <w:pStyle w:val="xmsonormal"/>
              <w:shd w:val="clear" w:color="auto" w:fill="FFFFFF"/>
              <w:ind w:left="360"/>
              <w:rPr>
                <w:rFonts w:ascii="Times" w:hAnsi="Times" w:cs="Times"/>
                <w:color w:val="000000"/>
                <w:sz w:val="22"/>
              </w:rPr>
            </w:pPr>
          </w:p>
          <w:p w14:paraId="29AFE3FD" w14:textId="77777777" w:rsidR="00C02D5F" w:rsidRPr="00AE6168" w:rsidRDefault="00C02D5F" w:rsidP="00733B5E">
            <w:pPr>
              <w:pStyle w:val="xmsonormal"/>
              <w:shd w:val="clear" w:color="auto" w:fill="FFFFFF"/>
              <w:ind w:left="360" w:hanging="360"/>
              <w:rPr>
                <w:rFonts w:ascii="Times" w:hAnsi="Times" w:cs="Times"/>
                <w:color w:val="7030A0"/>
                <w:sz w:val="22"/>
                <w:bdr w:val="none" w:sz="0" w:space="0" w:color="auto" w:frame="1"/>
              </w:rPr>
            </w:pPr>
            <w:r w:rsidRPr="00AE6168">
              <w:rPr>
                <w:rFonts w:ascii="Times" w:hAnsi="Times" w:cs="Times"/>
                <w:color w:val="7030A0"/>
                <w:sz w:val="22"/>
                <w:highlight w:val="green"/>
                <w:bdr w:val="none" w:sz="0" w:space="0" w:color="auto" w:frame="1"/>
              </w:rPr>
              <w:t>Agreements</w:t>
            </w:r>
            <w:r w:rsidRPr="00AE6168">
              <w:rPr>
                <w:rFonts w:ascii="Times" w:hAnsi="Times" w:cs="Times"/>
                <w:color w:val="7030A0"/>
                <w:sz w:val="22"/>
                <w:bdr w:val="none" w:sz="0" w:space="0" w:color="auto" w:frame="1"/>
              </w:rPr>
              <w:t>:</w:t>
            </w:r>
          </w:p>
          <w:p w14:paraId="5BCA21B9" w14:textId="77777777" w:rsidR="00C02D5F" w:rsidRPr="00AE6168" w:rsidRDefault="00C02D5F" w:rsidP="00733B5E">
            <w:pPr>
              <w:numPr>
                <w:ilvl w:val="0"/>
                <w:numId w:val="20"/>
              </w:numPr>
              <w:spacing w:after="0"/>
              <w:jc w:val="left"/>
              <w:rPr>
                <w:rFonts w:cs="Times"/>
                <w:sz w:val="22"/>
                <w:szCs w:val="22"/>
              </w:rPr>
            </w:pPr>
            <w:r w:rsidRPr="00AE6168">
              <w:rPr>
                <w:rFonts w:cs="Times"/>
                <w:sz w:val="22"/>
                <w:szCs w:val="22"/>
              </w:rPr>
              <w:t>For semi-static channel access mode,</w:t>
            </w:r>
          </w:p>
          <w:p w14:paraId="747C949D" w14:textId="77777777" w:rsidR="00C02D5F" w:rsidRPr="00AE6168" w:rsidRDefault="00C02D5F" w:rsidP="00733B5E">
            <w:pPr>
              <w:numPr>
                <w:ilvl w:val="0"/>
                <w:numId w:val="21"/>
              </w:numPr>
              <w:spacing w:after="0"/>
              <w:jc w:val="left"/>
              <w:rPr>
                <w:rFonts w:cs="Times"/>
                <w:sz w:val="22"/>
                <w:szCs w:val="22"/>
              </w:rPr>
            </w:pPr>
            <w:r w:rsidRPr="00AE6168">
              <w:rPr>
                <w:rFonts w:cs="Times"/>
                <w:sz w:val="22"/>
                <w:szCs w:val="22"/>
              </w:rPr>
              <w:t xml:space="preserve">FFP parameters for UE-initiated COT can be provided to the UE by at least dedicated RRC </w:t>
            </w:r>
            <w:proofErr w:type="spellStart"/>
            <w:r w:rsidRPr="00AE6168">
              <w:rPr>
                <w:rFonts w:cs="Times"/>
                <w:sz w:val="22"/>
                <w:szCs w:val="22"/>
              </w:rPr>
              <w:t>signaling</w:t>
            </w:r>
            <w:proofErr w:type="spellEnd"/>
            <w:r w:rsidRPr="00AE6168">
              <w:rPr>
                <w:rFonts w:cs="Times"/>
                <w:sz w:val="22"/>
                <w:szCs w:val="22"/>
              </w:rPr>
              <w:t xml:space="preserve">. </w:t>
            </w:r>
          </w:p>
          <w:p w14:paraId="6A5E4624" w14:textId="77777777" w:rsidR="00C02D5F" w:rsidRPr="00AE6168" w:rsidRDefault="00C02D5F" w:rsidP="00733B5E">
            <w:pPr>
              <w:numPr>
                <w:ilvl w:val="1"/>
                <w:numId w:val="21"/>
              </w:numPr>
              <w:spacing w:after="0"/>
              <w:jc w:val="left"/>
              <w:rPr>
                <w:rFonts w:cs="Times"/>
                <w:sz w:val="22"/>
                <w:szCs w:val="22"/>
              </w:rPr>
            </w:pPr>
            <w:r w:rsidRPr="00AE6168">
              <w:rPr>
                <w:rFonts w:cs="Times"/>
                <w:sz w:val="22"/>
                <w:szCs w:val="22"/>
              </w:rPr>
              <w:t>FFS on to be provided by SIB-1</w:t>
            </w:r>
          </w:p>
          <w:p w14:paraId="3DB5BDB4" w14:textId="77777777" w:rsidR="00C02D5F" w:rsidRPr="00AE6168" w:rsidRDefault="00C02D5F" w:rsidP="00733B5E">
            <w:pPr>
              <w:numPr>
                <w:ilvl w:val="0"/>
                <w:numId w:val="21"/>
              </w:numPr>
              <w:spacing w:after="0"/>
              <w:jc w:val="left"/>
              <w:rPr>
                <w:rFonts w:cs="Times"/>
                <w:sz w:val="22"/>
                <w:szCs w:val="22"/>
              </w:rPr>
            </w:pPr>
            <w:r w:rsidRPr="00AE6168">
              <w:rPr>
                <w:rFonts w:cs="Times"/>
                <w:sz w:val="22"/>
                <w:szCs w:val="22"/>
              </w:rPr>
              <w:lastRenderedPageBreak/>
              <w:t>FFS whether the UE FFP periodicity is explicitly configured, or implicitly determined based on other higher layer parameters</w:t>
            </w:r>
          </w:p>
          <w:p w14:paraId="003B6814" w14:textId="77777777" w:rsidR="00C02D5F" w:rsidRPr="00AE6168" w:rsidRDefault="00C02D5F" w:rsidP="00733B5E">
            <w:pPr>
              <w:spacing w:after="0"/>
              <w:rPr>
                <w:rFonts w:cs="Times"/>
                <w:sz w:val="22"/>
                <w:szCs w:val="22"/>
                <w:u w:val="single"/>
              </w:rPr>
            </w:pPr>
          </w:p>
          <w:p w14:paraId="021477E6" w14:textId="77777777" w:rsidR="00C02D5F" w:rsidRPr="00AE6168" w:rsidRDefault="00C02D5F" w:rsidP="00733B5E">
            <w:pPr>
              <w:pStyle w:val="ListParagraph"/>
              <w:spacing w:after="0" w:line="240" w:lineRule="auto"/>
              <w:ind w:left="0"/>
              <w:rPr>
                <w:rFonts w:ascii="Times" w:hAnsi="Times" w:cs="Times"/>
                <w:sz w:val="22"/>
                <w:highlight w:val="green"/>
              </w:rPr>
            </w:pPr>
            <w:r w:rsidRPr="00AE6168">
              <w:rPr>
                <w:rFonts w:ascii="Times" w:hAnsi="Times" w:cs="Times"/>
                <w:sz w:val="22"/>
                <w:highlight w:val="green"/>
              </w:rPr>
              <w:t>Agreements:</w:t>
            </w:r>
          </w:p>
          <w:p w14:paraId="6648619C" w14:textId="77777777" w:rsidR="00C02D5F" w:rsidRPr="00AE6168" w:rsidRDefault="00C02D5F" w:rsidP="00733B5E">
            <w:pPr>
              <w:numPr>
                <w:ilvl w:val="0"/>
                <w:numId w:val="22"/>
              </w:numPr>
              <w:spacing w:after="0"/>
              <w:jc w:val="left"/>
              <w:rPr>
                <w:rFonts w:cs="Times"/>
                <w:sz w:val="22"/>
                <w:szCs w:val="22"/>
              </w:rPr>
            </w:pPr>
            <w:r w:rsidRPr="00AE6168">
              <w:rPr>
                <w:rFonts w:cs="Times"/>
                <w:sz w:val="22"/>
                <w:szCs w:val="22"/>
              </w:rPr>
              <w:t>At least for FBE, configuration of (</w:t>
            </w:r>
            <w:r w:rsidRPr="00AE6168">
              <w:rPr>
                <w:rFonts w:cs="Times"/>
                <w:i/>
                <w:iCs/>
                <w:sz w:val="22"/>
                <w:szCs w:val="22"/>
              </w:rPr>
              <w:t>cg-</w:t>
            </w:r>
            <w:proofErr w:type="spellStart"/>
            <w:r w:rsidRPr="00AE6168">
              <w:rPr>
                <w:rFonts w:cs="Times"/>
                <w:i/>
                <w:iCs/>
                <w:sz w:val="22"/>
                <w:szCs w:val="22"/>
              </w:rPr>
              <w:t>RetransmissionTimer</w:t>
            </w:r>
            <w:proofErr w:type="spellEnd"/>
            <w:r w:rsidRPr="00AE6168">
              <w:rPr>
                <w:rFonts w:cs="Times"/>
                <w:sz w:val="22"/>
                <w:szCs w:val="22"/>
              </w:rPr>
              <w:t>) should not be mandated when configured grant Type 1 or Type 2 are configured on unlicensed spectrum.</w:t>
            </w:r>
          </w:p>
          <w:p w14:paraId="01D58896" w14:textId="77777777" w:rsidR="00C02D5F" w:rsidRPr="00AE6168" w:rsidRDefault="00C02D5F" w:rsidP="00733B5E">
            <w:pPr>
              <w:pStyle w:val="ListParagraph"/>
              <w:spacing w:after="0" w:line="240" w:lineRule="auto"/>
              <w:ind w:left="0"/>
              <w:rPr>
                <w:rFonts w:ascii="Times" w:hAnsi="Times" w:cs="Times"/>
                <w:b/>
                <w:bCs/>
                <w:sz w:val="22"/>
                <w:u w:val="single"/>
              </w:rPr>
            </w:pPr>
          </w:p>
          <w:p w14:paraId="77E59DC2" w14:textId="77777777" w:rsidR="00C02D5F" w:rsidRPr="00AE6168" w:rsidRDefault="00C02D5F" w:rsidP="00733B5E">
            <w:pPr>
              <w:pStyle w:val="ListParagraph"/>
              <w:spacing w:after="0" w:line="240" w:lineRule="auto"/>
              <w:ind w:left="0"/>
              <w:rPr>
                <w:rFonts w:ascii="Times" w:hAnsi="Times" w:cs="Times"/>
                <w:b/>
                <w:bCs/>
                <w:sz w:val="22"/>
                <w:u w:val="single"/>
              </w:rPr>
            </w:pPr>
            <w:r w:rsidRPr="00AE6168">
              <w:rPr>
                <w:rFonts w:ascii="Times" w:hAnsi="Times" w:cs="Times"/>
                <w:b/>
                <w:bCs/>
                <w:sz w:val="22"/>
                <w:u w:val="single"/>
              </w:rPr>
              <w:t>Conclusion:</w:t>
            </w:r>
          </w:p>
          <w:p w14:paraId="3EE20F52" w14:textId="77777777" w:rsidR="00C02D5F" w:rsidRPr="00AE6168" w:rsidRDefault="00C02D5F" w:rsidP="00733B5E">
            <w:pPr>
              <w:pStyle w:val="ListParagraph"/>
              <w:spacing w:after="0" w:line="240" w:lineRule="auto"/>
              <w:ind w:left="0"/>
              <w:rPr>
                <w:rFonts w:ascii="Times" w:hAnsi="Times" w:cs="Times"/>
                <w:sz w:val="22"/>
              </w:rPr>
            </w:pPr>
            <w:r w:rsidRPr="00AE6168">
              <w:rPr>
                <w:rFonts w:ascii="Times" w:hAnsi="Times" w:cs="Times"/>
                <w:sz w:val="22"/>
              </w:rPr>
              <w:t xml:space="preserve">Further study and decide how to harmonize the CG features for Rel-16 URLLC and Rel-16 NR-U. Table 1 in </w:t>
            </w:r>
            <w:hyperlink r:id="rId17" w:history="1">
              <w:r w:rsidRPr="00AE6168">
                <w:rPr>
                  <w:rStyle w:val="Hyperlink"/>
                  <w:rFonts w:ascii="Times" w:hAnsi="Times" w:cs="Times"/>
                  <w:sz w:val="22"/>
                </w:rPr>
                <w:t>R1-2005376</w:t>
              </w:r>
            </w:hyperlink>
            <w:r w:rsidRPr="00AE6168">
              <w:rPr>
                <w:rFonts w:ascii="Times" w:hAnsi="Times" w:cs="Times"/>
                <w:sz w:val="22"/>
              </w:rPr>
              <w:t xml:space="preserve"> can be used as a starting point for the corresponding discussion and decision.</w:t>
            </w:r>
          </w:p>
          <w:p w14:paraId="0172804E" w14:textId="77777777" w:rsidR="00C02D5F" w:rsidRPr="00D70627" w:rsidRDefault="00C02D5F" w:rsidP="00733B5E">
            <w:pPr>
              <w:spacing w:after="0"/>
              <w:ind w:left="720"/>
              <w:jc w:val="left"/>
              <w:rPr>
                <w:rFonts w:cs="Times"/>
                <w:szCs w:val="20"/>
                <w:lang w:eastAsia="x-none"/>
              </w:rPr>
            </w:pPr>
          </w:p>
          <w:p w14:paraId="20B0D6B4" w14:textId="77777777" w:rsidR="00C02D5F" w:rsidRPr="00D70627" w:rsidRDefault="00C02D5F" w:rsidP="00733B5E">
            <w:pPr>
              <w:spacing w:after="0"/>
              <w:ind w:left="720"/>
              <w:jc w:val="left"/>
              <w:rPr>
                <w:rFonts w:cs="Times"/>
                <w:szCs w:val="20"/>
                <w:lang w:eastAsia="x-none"/>
              </w:rPr>
            </w:pPr>
          </w:p>
          <w:p w14:paraId="3B296ADE" w14:textId="77777777" w:rsidR="00C02D5F" w:rsidRPr="00AE6168" w:rsidRDefault="00C02D5F" w:rsidP="00733B5E">
            <w:pPr>
              <w:spacing w:after="0"/>
              <w:rPr>
                <w:rFonts w:cs="Times"/>
                <w:b/>
                <w:bCs/>
                <w:sz w:val="24"/>
              </w:rPr>
            </w:pPr>
            <w:r w:rsidRPr="00EE7466">
              <w:rPr>
                <w:rFonts w:cs="Times"/>
                <w:b/>
                <w:bCs/>
                <w:sz w:val="24"/>
                <w:u w:val="single"/>
              </w:rPr>
              <w:t>RAN1 103-e [3]</w:t>
            </w:r>
            <w:r w:rsidRPr="00AE6168">
              <w:rPr>
                <w:rFonts w:cs="Times"/>
                <w:b/>
                <w:bCs/>
                <w:sz w:val="24"/>
              </w:rPr>
              <w:t>:</w:t>
            </w:r>
          </w:p>
          <w:p w14:paraId="3EF5A3D2" w14:textId="77777777" w:rsidR="00C02D5F" w:rsidRPr="00D70627" w:rsidRDefault="00C02D5F" w:rsidP="00733B5E">
            <w:pPr>
              <w:spacing w:after="0"/>
              <w:ind w:left="720"/>
              <w:jc w:val="left"/>
              <w:rPr>
                <w:rFonts w:cs="Times"/>
                <w:szCs w:val="20"/>
                <w:lang w:eastAsia="x-none"/>
              </w:rPr>
            </w:pPr>
          </w:p>
          <w:p w14:paraId="709A9749" w14:textId="77777777" w:rsidR="00C02D5F" w:rsidRPr="00AE6168" w:rsidRDefault="00C02D5F" w:rsidP="00733B5E">
            <w:pPr>
              <w:spacing w:after="0"/>
              <w:rPr>
                <w:rFonts w:cs="Times"/>
                <w:sz w:val="22"/>
                <w:szCs w:val="22"/>
                <w:highlight w:val="green"/>
                <w:lang w:eastAsia="zh-CN"/>
              </w:rPr>
            </w:pPr>
            <w:r w:rsidRPr="00AE6168">
              <w:rPr>
                <w:rFonts w:cs="Times"/>
                <w:sz w:val="22"/>
                <w:szCs w:val="22"/>
                <w:highlight w:val="green"/>
                <w:lang w:eastAsia="zh-CN"/>
              </w:rPr>
              <w:t>Agreements:</w:t>
            </w:r>
          </w:p>
          <w:p w14:paraId="75AAD037" w14:textId="77777777" w:rsidR="00C02D5F" w:rsidRPr="00AE6168" w:rsidRDefault="00C02D5F" w:rsidP="00733B5E">
            <w:pPr>
              <w:numPr>
                <w:ilvl w:val="0"/>
                <w:numId w:val="23"/>
              </w:numPr>
              <w:spacing w:after="0"/>
              <w:jc w:val="left"/>
              <w:rPr>
                <w:rFonts w:cs="Times"/>
                <w:sz w:val="22"/>
                <w:szCs w:val="22"/>
                <w:lang w:eastAsia="zh-CN"/>
              </w:rPr>
            </w:pPr>
            <w:r w:rsidRPr="00AE6168">
              <w:rPr>
                <w:rFonts w:cs="Times"/>
                <w:sz w:val="22"/>
                <w:szCs w:val="22"/>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14:paraId="3502C232" w14:textId="77777777" w:rsidR="00C02D5F" w:rsidRPr="00AE6168" w:rsidRDefault="00C02D5F" w:rsidP="00733B5E">
            <w:pPr>
              <w:spacing w:after="0"/>
              <w:rPr>
                <w:rFonts w:cs="Times"/>
                <w:sz w:val="22"/>
                <w:szCs w:val="22"/>
                <w:highlight w:val="yellow"/>
                <w:lang w:eastAsia="zh-CN"/>
              </w:rPr>
            </w:pPr>
          </w:p>
          <w:p w14:paraId="45E0C783" w14:textId="77777777" w:rsidR="00C02D5F" w:rsidRPr="00AE6168" w:rsidRDefault="00C02D5F" w:rsidP="00733B5E">
            <w:pPr>
              <w:spacing w:after="0"/>
              <w:rPr>
                <w:rFonts w:cs="Times"/>
                <w:b/>
                <w:bCs/>
                <w:sz w:val="22"/>
                <w:szCs w:val="22"/>
                <w:u w:val="single"/>
                <w:lang w:eastAsia="zh-CN"/>
              </w:rPr>
            </w:pPr>
            <w:r w:rsidRPr="00AE6168">
              <w:rPr>
                <w:rFonts w:cs="Times"/>
                <w:b/>
                <w:bCs/>
                <w:sz w:val="22"/>
                <w:szCs w:val="22"/>
                <w:u w:val="single"/>
                <w:lang w:eastAsia="zh-CN"/>
              </w:rPr>
              <w:t>Conclusion:</w:t>
            </w:r>
          </w:p>
          <w:p w14:paraId="5B52D424" w14:textId="77777777" w:rsidR="00C02D5F" w:rsidRPr="00AE6168" w:rsidRDefault="00C02D5F" w:rsidP="00733B5E">
            <w:pPr>
              <w:numPr>
                <w:ilvl w:val="0"/>
                <w:numId w:val="24"/>
              </w:numPr>
              <w:spacing w:after="0"/>
              <w:jc w:val="left"/>
              <w:rPr>
                <w:rFonts w:cs="Times"/>
                <w:sz w:val="22"/>
                <w:szCs w:val="22"/>
              </w:rPr>
            </w:pPr>
            <w:r w:rsidRPr="00AE6168">
              <w:rPr>
                <w:rFonts w:cs="Times"/>
                <w:sz w:val="22"/>
                <w:szCs w:val="22"/>
              </w:rPr>
              <w:t>For operation on unlicensed channels and irrespective of the adopted LBT mechanism (LBE or FBE), all transmissions in DL and UL are controlled by gNB similarly to licensed channels, and potential collisions or blocking are controlled/mitigated by gNB.</w:t>
            </w:r>
          </w:p>
          <w:p w14:paraId="13A143F8" w14:textId="77777777" w:rsidR="00C02D5F" w:rsidRPr="00AE6168" w:rsidRDefault="00C02D5F" w:rsidP="00733B5E">
            <w:pPr>
              <w:spacing w:after="0"/>
              <w:rPr>
                <w:rFonts w:cs="Times"/>
                <w:sz w:val="22"/>
                <w:szCs w:val="22"/>
                <w:lang w:eastAsia="zh-CN"/>
              </w:rPr>
            </w:pPr>
          </w:p>
          <w:p w14:paraId="2CB9413C"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5A0860DB" w14:textId="77777777" w:rsidR="00C02D5F" w:rsidRPr="00AE6168" w:rsidRDefault="00C02D5F" w:rsidP="00733B5E">
            <w:pPr>
              <w:pStyle w:val="ListParagraph"/>
              <w:numPr>
                <w:ilvl w:val="1"/>
                <w:numId w:val="24"/>
              </w:numPr>
              <w:spacing w:after="0" w:line="240" w:lineRule="auto"/>
              <w:contextualSpacing w:val="0"/>
              <w:jc w:val="left"/>
              <w:rPr>
                <w:rFonts w:ascii="Times" w:hAnsi="Times" w:cs="Times"/>
                <w:sz w:val="22"/>
                <w:lang w:val="en-US" w:eastAsia="ko-KR"/>
              </w:rPr>
            </w:pPr>
            <w:r w:rsidRPr="00AE6168">
              <w:rPr>
                <w:rFonts w:ascii="Times" w:hAnsi="Times" w:cs="Times"/>
                <w:sz w:val="22"/>
                <w:lang w:val="en-US" w:eastAsia="ko-KR"/>
              </w:rPr>
              <w:t>UE-to-gNB COT sharing in semi-static channel access mode with a gap &gt; 16us is supported</w:t>
            </w:r>
          </w:p>
          <w:p w14:paraId="0E788508" w14:textId="77777777" w:rsidR="00C02D5F" w:rsidRPr="00AE6168" w:rsidRDefault="00C02D5F" w:rsidP="00733B5E">
            <w:pPr>
              <w:pStyle w:val="ListParagraph"/>
              <w:spacing w:after="0" w:line="240" w:lineRule="auto"/>
              <w:ind w:left="0"/>
              <w:rPr>
                <w:rFonts w:ascii="Times" w:hAnsi="Times" w:cs="Times"/>
                <w:sz w:val="22"/>
                <w:highlight w:val="green"/>
              </w:rPr>
            </w:pPr>
          </w:p>
          <w:p w14:paraId="409444B8" w14:textId="77777777" w:rsidR="00C02D5F" w:rsidRPr="00AE6168" w:rsidRDefault="00C02D5F" w:rsidP="00733B5E">
            <w:pPr>
              <w:spacing w:after="0"/>
              <w:rPr>
                <w:rFonts w:cs="Times"/>
                <w:b/>
                <w:bCs/>
                <w:sz w:val="22"/>
                <w:szCs w:val="22"/>
                <w:u w:val="single"/>
                <w:lang w:eastAsia="ja-JP"/>
              </w:rPr>
            </w:pPr>
            <w:r w:rsidRPr="00AE6168">
              <w:rPr>
                <w:rFonts w:cs="Times"/>
                <w:b/>
                <w:bCs/>
                <w:sz w:val="22"/>
                <w:szCs w:val="22"/>
                <w:u w:val="single"/>
                <w:lang w:eastAsia="ja-JP"/>
              </w:rPr>
              <w:t>Conclusion:</w:t>
            </w:r>
          </w:p>
          <w:p w14:paraId="131D2542" w14:textId="77777777" w:rsidR="00C02D5F" w:rsidRPr="00AE6168" w:rsidRDefault="00C02D5F" w:rsidP="00733B5E">
            <w:pPr>
              <w:spacing w:after="0"/>
              <w:rPr>
                <w:rFonts w:cs="Times"/>
                <w:sz w:val="22"/>
                <w:szCs w:val="22"/>
                <w:lang w:eastAsia="ja-JP"/>
              </w:rPr>
            </w:pPr>
            <w:r w:rsidRPr="00AE6168">
              <w:rPr>
                <w:rFonts w:cs="Times"/>
                <w:sz w:val="22"/>
                <w:szCs w:val="22"/>
                <w:lang w:eastAsia="ja-JP"/>
              </w:rPr>
              <w:t xml:space="preserve">If a device X at a given time is initiating a COT, the applicable FFP for the device X is the FFP associated with X. </w:t>
            </w:r>
          </w:p>
          <w:p w14:paraId="602B035B" w14:textId="77777777" w:rsidR="00C02D5F" w:rsidRPr="00AE6168" w:rsidRDefault="00C02D5F" w:rsidP="00733B5E">
            <w:pPr>
              <w:spacing w:after="0"/>
              <w:rPr>
                <w:rFonts w:cs="Times"/>
                <w:sz w:val="22"/>
                <w:szCs w:val="22"/>
                <w:lang w:eastAsia="ja-JP"/>
              </w:rPr>
            </w:pPr>
            <w:r w:rsidRPr="00AE6168">
              <w:rPr>
                <w:rFonts w:cs="Times"/>
                <w:sz w:val="22"/>
                <w:szCs w:val="22"/>
                <w:lang w:eastAsia="ja-JP"/>
              </w:rPr>
              <w:t xml:space="preserve">If a device X at a given time is sharing a COT initiated by a device Y, the applicable FFP for the device </w:t>
            </w:r>
            <w:proofErr w:type="gramStart"/>
            <w:r w:rsidRPr="00AE6168">
              <w:rPr>
                <w:rFonts w:cs="Times"/>
                <w:sz w:val="22"/>
                <w:szCs w:val="22"/>
                <w:lang w:eastAsia="ja-JP"/>
              </w:rPr>
              <w:t>X  is</w:t>
            </w:r>
            <w:proofErr w:type="gramEnd"/>
            <w:r w:rsidRPr="00AE6168">
              <w:rPr>
                <w:rFonts w:cs="Times"/>
                <w:sz w:val="22"/>
                <w:szCs w:val="22"/>
                <w:lang w:eastAsia="ja-JP"/>
              </w:rPr>
              <w:t xml:space="preserve"> the FFP associated with Y.</w:t>
            </w:r>
          </w:p>
          <w:p w14:paraId="6D2CA49B" w14:textId="77777777" w:rsidR="00C02D5F" w:rsidRPr="00AE6168" w:rsidRDefault="00C02D5F" w:rsidP="00733B5E">
            <w:pPr>
              <w:spacing w:after="0"/>
              <w:rPr>
                <w:rFonts w:cs="Times"/>
                <w:sz w:val="22"/>
                <w:szCs w:val="22"/>
                <w:lang w:eastAsia="ja-JP"/>
              </w:rPr>
            </w:pPr>
            <w:r w:rsidRPr="00AE6168">
              <w:rPr>
                <w:rFonts w:cs="Times"/>
                <w:sz w:val="22"/>
                <w:szCs w:val="22"/>
                <w:lang w:eastAsia="ja-JP"/>
              </w:rPr>
              <w:t>Note 1: One of the devices X and Y is a UE and the other is its serving gNB.</w:t>
            </w:r>
          </w:p>
          <w:p w14:paraId="64B3B363" w14:textId="77777777" w:rsidR="00C02D5F" w:rsidRPr="00AE6168" w:rsidRDefault="00C02D5F" w:rsidP="00733B5E">
            <w:pPr>
              <w:spacing w:after="0"/>
              <w:rPr>
                <w:rFonts w:cs="Times"/>
                <w:sz w:val="22"/>
                <w:szCs w:val="22"/>
              </w:rPr>
            </w:pPr>
            <w:r w:rsidRPr="00AE6168">
              <w:rPr>
                <w:rFonts w:cs="Times"/>
                <w:sz w:val="22"/>
                <w:szCs w:val="22"/>
              </w:rPr>
              <w:t xml:space="preserve">Note 2: </w:t>
            </w:r>
            <w:proofErr w:type="gramStart"/>
            <w:r w:rsidRPr="00AE6168">
              <w:rPr>
                <w:rFonts w:cs="Times"/>
                <w:sz w:val="22"/>
                <w:szCs w:val="22"/>
              </w:rPr>
              <w:t>Whether or not</w:t>
            </w:r>
            <w:proofErr w:type="gramEnd"/>
            <w:r w:rsidRPr="00AE6168">
              <w:rPr>
                <w:rFonts w:cs="Times"/>
                <w:sz w:val="22"/>
                <w:szCs w:val="22"/>
              </w:rPr>
              <w:t xml:space="preserve"> there is additional restriction on idle period is still FFS. </w:t>
            </w:r>
          </w:p>
          <w:p w14:paraId="5CF5B827" w14:textId="77777777" w:rsidR="00C02D5F" w:rsidRPr="00AE6168" w:rsidRDefault="00C02D5F" w:rsidP="00733B5E">
            <w:pPr>
              <w:spacing w:after="0"/>
              <w:rPr>
                <w:rFonts w:cs="Times"/>
                <w:sz w:val="22"/>
                <w:szCs w:val="22"/>
              </w:rPr>
            </w:pPr>
          </w:p>
          <w:p w14:paraId="59A68C2E" w14:textId="77777777" w:rsidR="00C02D5F" w:rsidRPr="00AE6168" w:rsidRDefault="00C02D5F" w:rsidP="00733B5E">
            <w:pPr>
              <w:spacing w:after="0"/>
              <w:rPr>
                <w:rFonts w:cs="Times"/>
                <w:sz w:val="22"/>
                <w:szCs w:val="22"/>
                <w:highlight w:val="green"/>
                <w:lang w:eastAsia="zh-CN"/>
              </w:rPr>
            </w:pPr>
          </w:p>
          <w:p w14:paraId="655C9CA5" w14:textId="77777777" w:rsidR="00C02D5F" w:rsidRPr="00AE6168" w:rsidRDefault="00C02D5F" w:rsidP="00733B5E">
            <w:pPr>
              <w:spacing w:after="0"/>
              <w:rPr>
                <w:rFonts w:cs="Times"/>
                <w:sz w:val="22"/>
                <w:szCs w:val="22"/>
                <w:highlight w:val="green"/>
                <w:lang w:eastAsia="zh-CN"/>
              </w:rPr>
            </w:pPr>
            <w:r w:rsidRPr="00AE6168">
              <w:rPr>
                <w:rFonts w:cs="Times"/>
                <w:sz w:val="22"/>
                <w:szCs w:val="22"/>
                <w:highlight w:val="green"/>
                <w:lang w:eastAsia="zh-CN"/>
              </w:rPr>
              <w:t>Agreements:</w:t>
            </w:r>
          </w:p>
          <w:p w14:paraId="2CF26146" w14:textId="77777777" w:rsidR="00C02D5F" w:rsidRPr="00AE6168" w:rsidRDefault="00C02D5F" w:rsidP="00733B5E">
            <w:pPr>
              <w:numPr>
                <w:ilvl w:val="0"/>
                <w:numId w:val="25"/>
              </w:numPr>
              <w:spacing w:after="0"/>
              <w:jc w:val="left"/>
              <w:rPr>
                <w:rFonts w:cs="Times"/>
                <w:sz w:val="22"/>
                <w:szCs w:val="22"/>
              </w:rPr>
            </w:pPr>
            <w:r w:rsidRPr="00AE6168">
              <w:rPr>
                <w:rFonts w:cs="Times"/>
                <w:sz w:val="22"/>
                <w:szCs w:val="22"/>
              </w:rPr>
              <w:t xml:space="preserve">The gNB configures a UE to initiate semi-static CO in an unlicensed channel(s) only if the gNB configures the UE also with the higher layer parameters of the </w:t>
            </w:r>
            <w:proofErr w:type="spellStart"/>
            <w:r w:rsidRPr="00AE6168">
              <w:rPr>
                <w:rFonts w:cs="Times"/>
                <w:sz w:val="22"/>
                <w:szCs w:val="22"/>
              </w:rPr>
              <w:t>gNB’s</w:t>
            </w:r>
            <w:proofErr w:type="spellEnd"/>
            <w:r w:rsidRPr="00AE6168">
              <w:rPr>
                <w:rFonts w:cs="Times"/>
                <w:sz w:val="22"/>
                <w:szCs w:val="22"/>
              </w:rPr>
              <w:t xml:space="preserve"> initiating semi-static CO in the same channel(s).</w:t>
            </w:r>
          </w:p>
          <w:p w14:paraId="698A9384" w14:textId="77777777" w:rsidR="00C02D5F" w:rsidRPr="00AE6168" w:rsidRDefault="00C02D5F" w:rsidP="00733B5E">
            <w:pPr>
              <w:numPr>
                <w:ilvl w:val="1"/>
                <w:numId w:val="25"/>
              </w:numPr>
              <w:spacing w:after="0"/>
              <w:jc w:val="left"/>
              <w:rPr>
                <w:rFonts w:cs="Times"/>
                <w:sz w:val="22"/>
                <w:szCs w:val="22"/>
              </w:rPr>
            </w:pPr>
            <w:r w:rsidRPr="00AE6168">
              <w:rPr>
                <w:rFonts w:cs="Times"/>
                <w:sz w:val="22"/>
                <w:szCs w:val="22"/>
              </w:rPr>
              <w:t>Note: UE initiated FBE configuration is configured per serving cell</w:t>
            </w:r>
          </w:p>
          <w:p w14:paraId="044A2E09" w14:textId="77777777" w:rsidR="00C02D5F" w:rsidRPr="00AE6168" w:rsidRDefault="00C02D5F" w:rsidP="00733B5E">
            <w:pPr>
              <w:spacing w:after="0"/>
              <w:rPr>
                <w:rFonts w:cs="Times"/>
                <w:sz w:val="22"/>
                <w:szCs w:val="22"/>
                <w:highlight w:val="green"/>
              </w:rPr>
            </w:pPr>
          </w:p>
          <w:p w14:paraId="2CD4C525"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799BE6EB" w14:textId="77777777" w:rsidR="00C02D5F" w:rsidRPr="00AE6168" w:rsidRDefault="00C02D5F" w:rsidP="00733B5E">
            <w:pPr>
              <w:spacing w:after="0"/>
              <w:rPr>
                <w:rFonts w:cs="Times"/>
                <w:sz w:val="22"/>
                <w:szCs w:val="22"/>
                <w:lang w:eastAsia="zh-CN"/>
              </w:rPr>
            </w:pPr>
            <w:r w:rsidRPr="00AE6168">
              <w:rPr>
                <w:rFonts w:cs="Times"/>
                <w:sz w:val="22"/>
                <w:szCs w:val="22"/>
              </w:rPr>
              <w:t>In semi-static channel access mode, FFP Period for UE-initiated COT is separately provided from FFP period for gNB-initiated COT.</w:t>
            </w:r>
          </w:p>
          <w:p w14:paraId="6CF6B456" w14:textId="77777777" w:rsidR="00C02D5F" w:rsidRPr="00AE6168" w:rsidRDefault="00C02D5F" w:rsidP="00733B5E">
            <w:pPr>
              <w:spacing w:after="0"/>
              <w:rPr>
                <w:rFonts w:cs="Times"/>
                <w:sz w:val="22"/>
                <w:szCs w:val="22"/>
                <w:lang w:eastAsia="zh-CN"/>
              </w:rPr>
            </w:pPr>
            <w:r w:rsidRPr="00AE6168">
              <w:rPr>
                <w:rFonts w:cs="Times"/>
                <w:sz w:val="22"/>
                <w:szCs w:val="22"/>
              </w:rPr>
              <w:t>o    Note: Any value for the period, shall be at least 1ms and at most 10ms.</w:t>
            </w:r>
          </w:p>
          <w:p w14:paraId="4F7147E5" w14:textId="77777777" w:rsidR="00C02D5F" w:rsidRPr="00AE6168" w:rsidRDefault="00C02D5F" w:rsidP="00733B5E">
            <w:pPr>
              <w:spacing w:after="0"/>
              <w:rPr>
                <w:rFonts w:cs="Times"/>
                <w:sz w:val="22"/>
                <w:szCs w:val="22"/>
                <w:lang w:eastAsia="zh-CN"/>
              </w:rPr>
            </w:pPr>
            <w:r w:rsidRPr="00AE6168">
              <w:rPr>
                <w:rFonts w:cs="Times"/>
                <w:sz w:val="22"/>
                <w:szCs w:val="22"/>
              </w:rPr>
              <w:t>o    Note: Aim for low complexity</w:t>
            </w:r>
            <w:r w:rsidRPr="00AE6168">
              <w:rPr>
                <w:rStyle w:val="apple-converted-space"/>
                <w:rFonts w:cs="Times"/>
                <w:sz w:val="22"/>
                <w:szCs w:val="22"/>
              </w:rPr>
              <w:t> </w:t>
            </w:r>
            <w:r w:rsidRPr="00AE6168">
              <w:rPr>
                <w:rFonts w:cs="Times"/>
                <w:sz w:val="22"/>
                <w:szCs w:val="22"/>
              </w:rPr>
              <w:t>operation</w:t>
            </w:r>
            <w:r w:rsidRPr="00AE6168">
              <w:rPr>
                <w:rStyle w:val="apple-converted-space"/>
                <w:rFonts w:cs="Times"/>
                <w:sz w:val="22"/>
                <w:szCs w:val="22"/>
              </w:rPr>
              <w:t> </w:t>
            </w:r>
            <w:r w:rsidRPr="00AE6168">
              <w:rPr>
                <w:rFonts w:cs="Times"/>
                <w:sz w:val="22"/>
                <w:szCs w:val="22"/>
              </w:rPr>
              <w:t>to handle gNB and UE COT interactions</w:t>
            </w:r>
          </w:p>
          <w:p w14:paraId="47DFF162" w14:textId="77777777" w:rsidR="00C02D5F" w:rsidRPr="00AE6168" w:rsidRDefault="00C02D5F" w:rsidP="00733B5E">
            <w:pPr>
              <w:spacing w:after="0"/>
              <w:rPr>
                <w:rFonts w:cs="Times"/>
                <w:sz w:val="22"/>
                <w:szCs w:val="22"/>
                <w:highlight w:val="green"/>
              </w:rPr>
            </w:pPr>
          </w:p>
          <w:p w14:paraId="753C2A98"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203AFBF0" w14:textId="77777777" w:rsidR="00C02D5F" w:rsidRPr="00AE6168" w:rsidRDefault="00C02D5F" w:rsidP="00733B5E">
            <w:pPr>
              <w:spacing w:after="0"/>
              <w:rPr>
                <w:rFonts w:cs="Times"/>
                <w:sz w:val="22"/>
                <w:szCs w:val="22"/>
                <w:lang w:eastAsia="zh-CN"/>
              </w:rPr>
            </w:pPr>
            <w:r w:rsidRPr="00AE6168">
              <w:rPr>
                <w:rFonts w:cs="Times"/>
                <w:sz w:val="22"/>
                <w:szCs w:val="22"/>
              </w:rPr>
              <w:t xml:space="preserve">In semi-static channel access mode, a UE should be able to determine whether a scheduled UL transmission should be transmitted according to shared gNB COT or UE-initiated COT. </w:t>
            </w:r>
          </w:p>
          <w:p w14:paraId="11DFDD43" w14:textId="77777777" w:rsidR="00C02D5F" w:rsidRPr="00AE6168" w:rsidRDefault="00C02D5F" w:rsidP="00733B5E">
            <w:pPr>
              <w:numPr>
                <w:ilvl w:val="0"/>
                <w:numId w:val="26"/>
              </w:numPr>
              <w:spacing w:after="0"/>
              <w:jc w:val="left"/>
              <w:rPr>
                <w:rFonts w:cs="Times"/>
                <w:sz w:val="22"/>
                <w:szCs w:val="22"/>
                <w:lang w:eastAsia="zh-CN"/>
              </w:rPr>
            </w:pPr>
            <w:r w:rsidRPr="00AE6168">
              <w:rPr>
                <w:rFonts w:cs="Times"/>
                <w:sz w:val="22"/>
                <w:szCs w:val="22"/>
              </w:rPr>
              <w:t>UE determines the initiator of a COT based on at least one of the following alternatives:</w:t>
            </w:r>
          </w:p>
          <w:p w14:paraId="54381A39"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rPr>
              <w:t>Alt 1: Introduce additional bit field in the scheduling DCI</w:t>
            </w:r>
          </w:p>
          <w:p w14:paraId="0752D01B"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rPr>
              <w:t>Alt 2: Based on</w:t>
            </w:r>
            <w:r w:rsidRPr="00AE6168">
              <w:rPr>
                <w:rStyle w:val="apple-converted-space"/>
                <w:rFonts w:cs="Times"/>
                <w:sz w:val="22"/>
                <w:szCs w:val="22"/>
              </w:rPr>
              <w:t> </w:t>
            </w:r>
            <w:proofErr w:type="spellStart"/>
            <w:r w:rsidRPr="00AE6168">
              <w:rPr>
                <w:rFonts w:cs="Times"/>
                <w:sz w:val="22"/>
                <w:szCs w:val="22"/>
              </w:rPr>
              <w:t>ChannelAccess-CPext</w:t>
            </w:r>
            <w:proofErr w:type="spellEnd"/>
            <w:r w:rsidRPr="00AE6168">
              <w:rPr>
                <w:rStyle w:val="apple-converted-space"/>
                <w:rFonts w:cs="Times"/>
                <w:sz w:val="22"/>
                <w:szCs w:val="22"/>
              </w:rPr>
              <w:t> </w:t>
            </w:r>
            <w:r w:rsidRPr="00AE6168">
              <w:rPr>
                <w:rFonts w:cs="Times"/>
                <w:sz w:val="22"/>
                <w:szCs w:val="22"/>
              </w:rPr>
              <w:t>field in DCI</w:t>
            </w:r>
          </w:p>
          <w:p w14:paraId="0F0655A8"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rPr>
              <w:lastRenderedPageBreak/>
              <w:t>Alt. 3: Based on a predetermined rule(s)</w:t>
            </w:r>
          </w:p>
          <w:p w14:paraId="0110CA34"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rPr>
              <w:t>Alt. 4: Based on RRC signalling</w:t>
            </w:r>
          </w:p>
          <w:p w14:paraId="7C29DAE5"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rPr>
              <w:t>Alt.</w:t>
            </w:r>
            <w:r w:rsidRPr="00AE6168">
              <w:rPr>
                <w:rStyle w:val="apple-converted-space"/>
                <w:rFonts w:cs="Times"/>
                <w:sz w:val="22"/>
                <w:szCs w:val="22"/>
              </w:rPr>
              <w:t> </w:t>
            </w:r>
            <w:r w:rsidRPr="00AE6168">
              <w:rPr>
                <w:rFonts w:cs="Times"/>
                <w:sz w:val="22"/>
                <w:szCs w:val="22"/>
              </w:rPr>
              <w:t>5: Based on</w:t>
            </w:r>
            <w:r w:rsidRPr="00AE6168">
              <w:rPr>
                <w:rStyle w:val="apple-converted-space"/>
                <w:rFonts w:cs="Times"/>
                <w:sz w:val="22"/>
                <w:szCs w:val="22"/>
              </w:rPr>
              <w:t> </w:t>
            </w:r>
            <w:r w:rsidRPr="00AE6168">
              <w:rPr>
                <w:rFonts w:cs="Times"/>
                <w:sz w:val="22"/>
                <w:szCs w:val="22"/>
              </w:rPr>
              <w:t>MAC CE</w:t>
            </w:r>
          </w:p>
          <w:p w14:paraId="6CBF7143"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lang w:val="sv-SE"/>
              </w:rPr>
              <w:t>FFS other alternatives</w:t>
            </w:r>
          </w:p>
          <w:p w14:paraId="0768F647" w14:textId="77777777" w:rsidR="00C02D5F" w:rsidRPr="00AE6168" w:rsidRDefault="00C02D5F" w:rsidP="00733B5E">
            <w:pPr>
              <w:numPr>
                <w:ilvl w:val="0"/>
                <w:numId w:val="26"/>
              </w:numPr>
              <w:spacing w:after="0"/>
              <w:jc w:val="left"/>
              <w:rPr>
                <w:rFonts w:cs="Times"/>
                <w:sz w:val="22"/>
                <w:szCs w:val="22"/>
                <w:lang w:eastAsia="zh-CN"/>
              </w:rPr>
            </w:pPr>
            <w:r w:rsidRPr="00AE6168">
              <w:rPr>
                <w:rFonts w:cs="Times"/>
                <w:sz w:val="22"/>
                <w:szCs w:val="22"/>
              </w:rPr>
              <w:t>FFS on overriding possibility and/or the assumption</w:t>
            </w:r>
          </w:p>
          <w:p w14:paraId="60BCBAA9" w14:textId="77777777" w:rsidR="00C02D5F" w:rsidRPr="00AE6168" w:rsidRDefault="00C02D5F" w:rsidP="00733B5E">
            <w:pPr>
              <w:numPr>
                <w:ilvl w:val="0"/>
                <w:numId w:val="26"/>
              </w:numPr>
              <w:spacing w:after="0"/>
              <w:jc w:val="left"/>
              <w:rPr>
                <w:rFonts w:cs="Times"/>
                <w:sz w:val="22"/>
                <w:szCs w:val="22"/>
                <w:lang w:eastAsia="zh-CN"/>
              </w:rPr>
            </w:pPr>
            <w:r w:rsidRPr="00AE6168">
              <w:rPr>
                <w:rFonts w:cs="Times"/>
                <w:sz w:val="22"/>
                <w:szCs w:val="22"/>
              </w:rPr>
              <w:t>Note: A scheduled UL transmission cannot be transmitted according to both shared gNB COT and UE-initiated COT.</w:t>
            </w:r>
          </w:p>
          <w:p w14:paraId="4351E06D" w14:textId="77777777" w:rsidR="00C02D5F" w:rsidRPr="00AE6168" w:rsidRDefault="00C02D5F" w:rsidP="00733B5E">
            <w:pPr>
              <w:spacing w:after="0"/>
              <w:rPr>
                <w:rFonts w:cs="Times"/>
                <w:sz w:val="22"/>
                <w:szCs w:val="22"/>
              </w:rPr>
            </w:pPr>
            <w:r w:rsidRPr="00AE6168">
              <w:rPr>
                <w:rFonts w:cs="Times"/>
                <w:sz w:val="22"/>
                <w:szCs w:val="22"/>
              </w:rPr>
              <w:t>  </w:t>
            </w:r>
          </w:p>
          <w:p w14:paraId="371B992E"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38D03C8C" w14:textId="77777777" w:rsidR="00C02D5F" w:rsidRPr="00AE6168" w:rsidRDefault="00C02D5F" w:rsidP="00733B5E">
            <w:pPr>
              <w:spacing w:after="0"/>
              <w:rPr>
                <w:rFonts w:cs="Times"/>
                <w:sz w:val="22"/>
                <w:szCs w:val="22"/>
                <w:lang w:eastAsia="zh-CN"/>
              </w:rPr>
            </w:pPr>
            <w:r w:rsidRPr="00AE6168">
              <w:rPr>
                <w:rFonts w:cs="Times"/>
                <w:sz w:val="22"/>
                <w:szCs w:val="22"/>
              </w:rPr>
              <w:t>In semi-static channel access mode:</w:t>
            </w:r>
          </w:p>
          <w:p w14:paraId="27AFA199" w14:textId="77777777" w:rsidR="00C02D5F" w:rsidRPr="00AE6168" w:rsidRDefault="00C02D5F" w:rsidP="00733B5E">
            <w:pPr>
              <w:numPr>
                <w:ilvl w:val="0"/>
                <w:numId w:val="27"/>
              </w:numPr>
              <w:spacing w:after="0"/>
              <w:jc w:val="left"/>
              <w:rPr>
                <w:rFonts w:cs="Times"/>
                <w:sz w:val="22"/>
                <w:szCs w:val="22"/>
                <w:lang w:eastAsia="zh-CN"/>
              </w:rPr>
            </w:pPr>
            <w:r w:rsidRPr="00AE6168">
              <w:rPr>
                <w:rFonts w:cs="Times"/>
                <w:sz w:val="22"/>
                <w:szCs w:val="22"/>
              </w:rPr>
              <w:t xml:space="preserve">When a configured UL transmission is aligned with a UE FFP boundary and ends before the idle period of that UE FFP associated to the UE, </w:t>
            </w:r>
            <w:proofErr w:type="gramStart"/>
            <w:r w:rsidRPr="00AE6168">
              <w:rPr>
                <w:rFonts w:cs="Times"/>
                <w:sz w:val="22"/>
                <w:szCs w:val="22"/>
              </w:rPr>
              <w:t>down-select</w:t>
            </w:r>
            <w:proofErr w:type="gramEnd"/>
            <w:r w:rsidRPr="00AE6168">
              <w:rPr>
                <w:rFonts w:cs="Times"/>
                <w:sz w:val="22"/>
                <w:szCs w:val="22"/>
              </w:rPr>
              <w:t xml:space="preserve"> one of the following:</w:t>
            </w:r>
          </w:p>
          <w:p w14:paraId="17D74326" w14:textId="77777777" w:rsidR="00C02D5F" w:rsidRPr="00AE6168" w:rsidRDefault="00C02D5F" w:rsidP="00733B5E">
            <w:pPr>
              <w:numPr>
                <w:ilvl w:val="1"/>
                <w:numId w:val="27"/>
              </w:numPr>
              <w:spacing w:after="0"/>
              <w:jc w:val="left"/>
              <w:rPr>
                <w:rFonts w:cs="Times"/>
                <w:sz w:val="22"/>
                <w:szCs w:val="22"/>
                <w:lang w:eastAsia="zh-CN"/>
              </w:rPr>
            </w:pPr>
            <w:r w:rsidRPr="00AE6168">
              <w:rPr>
                <w:rFonts w:cs="Times"/>
                <w:sz w:val="22"/>
                <w:szCs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837D71B" w14:textId="77777777" w:rsidR="00C02D5F" w:rsidRPr="00AE6168" w:rsidRDefault="00C02D5F" w:rsidP="00733B5E">
            <w:pPr>
              <w:numPr>
                <w:ilvl w:val="1"/>
                <w:numId w:val="27"/>
              </w:numPr>
              <w:spacing w:after="0"/>
              <w:jc w:val="left"/>
              <w:rPr>
                <w:rFonts w:cs="Times"/>
                <w:sz w:val="22"/>
                <w:szCs w:val="22"/>
                <w:lang w:eastAsia="zh-CN"/>
              </w:rPr>
            </w:pPr>
            <w:r w:rsidRPr="00AE6168">
              <w:rPr>
                <w:rFonts w:cs="Times"/>
                <w:sz w:val="22"/>
                <w:szCs w:val="22"/>
              </w:rPr>
              <w:t>Alt-b: The UE assumes that the configured UL transmission corresponds to UE-initiated COT.</w:t>
            </w:r>
          </w:p>
          <w:p w14:paraId="5143F987" w14:textId="77777777" w:rsidR="00C02D5F" w:rsidRPr="00AE6168" w:rsidRDefault="00C02D5F" w:rsidP="00733B5E">
            <w:pPr>
              <w:numPr>
                <w:ilvl w:val="1"/>
                <w:numId w:val="27"/>
              </w:numPr>
              <w:spacing w:after="0"/>
              <w:jc w:val="left"/>
              <w:rPr>
                <w:rFonts w:cs="Times"/>
                <w:sz w:val="22"/>
                <w:szCs w:val="22"/>
                <w:lang w:eastAsia="zh-CN"/>
              </w:rPr>
            </w:pPr>
            <w:r w:rsidRPr="00AE6168">
              <w:rPr>
                <w:rFonts w:cs="Times"/>
                <w:sz w:val="22"/>
                <w:szCs w:val="22"/>
              </w:rPr>
              <w:t xml:space="preserve">Alt-c: The UE assumption on whether the configured UL transmission </w:t>
            </w:r>
            <w:proofErr w:type="gramStart"/>
            <w:r w:rsidRPr="00AE6168">
              <w:rPr>
                <w:rFonts w:cs="Times"/>
                <w:sz w:val="22"/>
                <w:szCs w:val="22"/>
              </w:rPr>
              <w:t>is allowed to</w:t>
            </w:r>
            <w:proofErr w:type="gramEnd"/>
            <w:r w:rsidRPr="00AE6168">
              <w:rPr>
                <w:rFonts w:cs="Times"/>
                <w:sz w:val="22"/>
                <w:szCs w:val="22"/>
              </w:rPr>
              <w:t xml:space="preserve"> correspond to UE-initiated COT is based on gNB configuration.</w:t>
            </w:r>
          </w:p>
          <w:p w14:paraId="37C89E43" w14:textId="77777777" w:rsidR="00C02D5F" w:rsidRPr="00AE6168" w:rsidRDefault="00C02D5F" w:rsidP="00733B5E">
            <w:pPr>
              <w:numPr>
                <w:ilvl w:val="0"/>
                <w:numId w:val="28"/>
              </w:numPr>
              <w:spacing w:after="0"/>
              <w:jc w:val="left"/>
              <w:rPr>
                <w:rFonts w:cs="Times"/>
                <w:sz w:val="22"/>
                <w:szCs w:val="22"/>
                <w:lang w:eastAsia="zh-CN"/>
              </w:rPr>
            </w:pPr>
            <w:r w:rsidRPr="00AE6168">
              <w:rPr>
                <w:rFonts w:cs="Times"/>
                <w:sz w:val="22"/>
                <w:szCs w:val="22"/>
              </w:rPr>
              <w:t>When a configured UL transmission starts after a UE FFP boundary and ends before the idle period of that UE FFP associated to the UE:</w:t>
            </w:r>
          </w:p>
          <w:p w14:paraId="266C5199" w14:textId="77777777" w:rsidR="00C02D5F" w:rsidRPr="00AE6168" w:rsidRDefault="00C02D5F" w:rsidP="00733B5E">
            <w:pPr>
              <w:numPr>
                <w:ilvl w:val="1"/>
                <w:numId w:val="28"/>
              </w:numPr>
              <w:spacing w:after="0"/>
              <w:jc w:val="left"/>
              <w:rPr>
                <w:rFonts w:cs="Times"/>
                <w:sz w:val="22"/>
                <w:szCs w:val="22"/>
                <w:lang w:eastAsia="zh-CN"/>
              </w:rPr>
            </w:pPr>
            <w:r w:rsidRPr="00AE6168">
              <w:rPr>
                <w:rFonts w:cs="Times"/>
                <w:sz w:val="22"/>
                <w:szCs w:val="22"/>
              </w:rPr>
              <w:t>If the UE</w:t>
            </w:r>
            <w:r w:rsidRPr="00AE6168">
              <w:rPr>
                <w:rStyle w:val="apple-converted-space"/>
                <w:rFonts w:cs="Times"/>
                <w:sz w:val="22"/>
                <w:szCs w:val="22"/>
              </w:rPr>
              <w:t> </w:t>
            </w:r>
            <w:r w:rsidRPr="00AE6168">
              <w:rPr>
                <w:rFonts w:cs="Times"/>
                <w:sz w:val="22"/>
                <w:szCs w:val="22"/>
              </w:rPr>
              <w:t>has</w:t>
            </w:r>
            <w:r w:rsidRPr="00AE6168">
              <w:rPr>
                <w:rStyle w:val="apple-converted-space"/>
                <w:rFonts w:cs="Times"/>
                <w:sz w:val="22"/>
                <w:szCs w:val="22"/>
              </w:rPr>
              <w:t> </w:t>
            </w:r>
            <w:r w:rsidRPr="00AE6168">
              <w:rPr>
                <w:rFonts w:cs="Times"/>
                <w:sz w:val="22"/>
                <w:szCs w:val="22"/>
              </w:rPr>
              <w:t>already</w:t>
            </w:r>
            <w:r w:rsidRPr="00AE6168">
              <w:rPr>
                <w:rStyle w:val="apple-converted-space"/>
                <w:rFonts w:cs="Times"/>
                <w:sz w:val="22"/>
                <w:szCs w:val="22"/>
              </w:rPr>
              <w:t> </w:t>
            </w:r>
            <w:r w:rsidRPr="00AE6168">
              <w:rPr>
                <w:rFonts w:cs="Times"/>
                <w:sz w:val="22"/>
                <w:szCs w:val="22"/>
              </w:rPr>
              <w:t>initiated</w:t>
            </w:r>
            <w:r w:rsidRPr="00AE6168">
              <w:rPr>
                <w:rStyle w:val="apple-converted-space"/>
                <w:rFonts w:cs="Times"/>
                <w:sz w:val="22"/>
                <w:szCs w:val="22"/>
              </w:rPr>
              <w:t> </w:t>
            </w:r>
            <w:r w:rsidRPr="00AE6168">
              <w:rPr>
                <w:rFonts w:cs="Times"/>
                <w:sz w:val="22"/>
                <w:szCs w:val="22"/>
              </w:rPr>
              <w:t>the UE FFP, then UE assumes that the configured UL transmission corresponds to UE-initiated COT</w:t>
            </w:r>
          </w:p>
          <w:p w14:paraId="24832B95" w14:textId="77777777" w:rsidR="00C02D5F" w:rsidRPr="00AE6168" w:rsidRDefault="00C02D5F" w:rsidP="00733B5E">
            <w:pPr>
              <w:numPr>
                <w:ilvl w:val="1"/>
                <w:numId w:val="28"/>
              </w:numPr>
              <w:spacing w:after="0"/>
              <w:jc w:val="left"/>
              <w:rPr>
                <w:rFonts w:cs="Times"/>
                <w:sz w:val="22"/>
                <w:szCs w:val="22"/>
                <w:lang w:eastAsia="zh-CN"/>
              </w:rPr>
            </w:pPr>
            <w:r w:rsidRPr="00AE6168">
              <w:rPr>
                <w:rFonts w:cs="Times"/>
                <w:sz w:val="22"/>
                <w:szCs w:val="22"/>
              </w:rPr>
              <w:t>Otherwise, If the transmission is confined within a gNB FFP before the idle period of that gNB FFP, and if the UE</w:t>
            </w:r>
            <w:r w:rsidRPr="00AE6168">
              <w:rPr>
                <w:rStyle w:val="apple-converted-space"/>
                <w:rFonts w:cs="Times"/>
                <w:sz w:val="22"/>
                <w:szCs w:val="22"/>
              </w:rPr>
              <w:t> </w:t>
            </w:r>
            <w:r w:rsidRPr="00AE6168">
              <w:rPr>
                <w:rFonts w:cs="Times"/>
                <w:sz w:val="22"/>
                <w:szCs w:val="22"/>
              </w:rPr>
              <w:t>has</w:t>
            </w:r>
            <w:r w:rsidRPr="00AE6168">
              <w:rPr>
                <w:rStyle w:val="apple-converted-space"/>
                <w:rFonts w:cs="Times"/>
                <w:sz w:val="22"/>
                <w:szCs w:val="22"/>
              </w:rPr>
              <w:t> </w:t>
            </w:r>
            <w:r w:rsidRPr="00AE6168">
              <w:rPr>
                <w:rFonts w:cs="Times"/>
                <w:sz w:val="22"/>
                <w:szCs w:val="22"/>
              </w:rPr>
              <w:t>already</w:t>
            </w:r>
            <w:r w:rsidRPr="00AE6168">
              <w:rPr>
                <w:rStyle w:val="apple-converted-space"/>
                <w:rFonts w:cs="Times"/>
                <w:sz w:val="22"/>
                <w:szCs w:val="22"/>
              </w:rPr>
              <w:t> </w:t>
            </w:r>
            <w:r w:rsidRPr="00AE6168">
              <w:rPr>
                <w:rFonts w:cs="Times"/>
                <w:sz w:val="22"/>
                <w:szCs w:val="22"/>
              </w:rPr>
              <w:t>determined</w:t>
            </w:r>
            <w:r w:rsidRPr="00AE6168">
              <w:rPr>
                <w:rStyle w:val="apple-converted-space"/>
                <w:rFonts w:cs="Times"/>
                <w:sz w:val="22"/>
                <w:szCs w:val="22"/>
              </w:rPr>
              <w:t> </w:t>
            </w:r>
            <w:r w:rsidRPr="00AE6168">
              <w:rPr>
                <w:rFonts w:cs="Times"/>
                <w:sz w:val="22"/>
                <w:szCs w:val="22"/>
              </w:rPr>
              <w:t>that gNB has initiated that gNB FFP, then UE assumes that the configured UL transmission corresponds to gNB-initiated COT.</w:t>
            </w:r>
          </w:p>
          <w:p w14:paraId="572BB42A" w14:textId="77777777" w:rsidR="00C02D5F" w:rsidRPr="00AE6168" w:rsidRDefault="00C02D5F" w:rsidP="00733B5E">
            <w:pPr>
              <w:numPr>
                <w:ilvl w:val="0"/>
                <w:numId w:val="28"/>
              </w:numPr>
              <w:spacing w:after="0"/>
              <w:jc w:val="left"/>
              <w:rPr>
                <w:rFonts w:cs="Times"/>
                <w:sz w:val="22"/>
                <w:szCs w:val="22"/>
                <w:lang w:eastAsia="zh-CN"/>
              </w:rPr>
            </w:pPr>
            <w:r w:rsidRPr="00AE6168">
              <w:rPr>
                <w:rFonts w:cs="Times"/>
                <w:sz w:val="22"/>
                <w:szCs w:val="22"/>
              </w:rPr>
              <w:t>FFS on other conditions for determining the corresponding UE or gNB initiated COT</w:t>
            </w:r>
          </w:p>
          <w:p w14:paraId="42ABA293" w14:textId="77777777" w:rsidR="00C02D5F" w:rsidRPr="00AE6168" w:rsidRDefault="00C02D5F" w:rsidP="00733B5E">
            <w:pPr>
              <w:numPr>
                <w:ilvl w:val="0"/>
                <w:numId w:val="28"/>
              </w:numPr>
              <w:spacing w:after="0"/>
              <w:jc w:val="left"/>
              <w:rPr>
                <w:rFonts w:cs="Times"/>
                <w:sz w:val="22"/>
                <w:szCs w:val="22"/>
                <w:lang w:eastAsia="zh-CN"/>
              </w:rPr>
            </w:pPr>
            <w:r w:rsidRPr="00AE6168">
              <w:rPr>
                <w:rFonts w:cs="Times"/>
                <w:sz w:val="22"/>
                <w:szCs w:val="22"/>
              </w:rPr>
              <w:t>Note: A configured UL transmission cannot be transmitted according to both shared gNB COT and UE-initiated COT.</w:t>
            </w:r>
          </w:p>
          <w:p w14:paraId="4D88A9C8" w14:textId="77777777" w:rsidR="00C02D5F" w:rsidRPr="00AE6168" w:rsidRDefault="00C02D5F" w:rsidP="00733B5E">
            <w:pPr>
              <w:spacing w:after="0"/>
              <w:ind w:left="720"/>
              <w:jc w:val="left"/>
              <w:rPr>
                <w:rFonts w:cs="Times"/>
                <w:sz w:val="22"/>
                <w:szCs w:val="22"/>
                <w:lang w:eastAsia="x-none"/>
              </w:rPr>
            </w:pPr>
          </w:p>
          <w:p w14:paraId="0EE64955" w14:textId="77777777" w:rsidR="00C02D5F" w:rsidRPr="00AE6168" w:rsidRDefault="00C02D5F" w:rsidP="00733B5E">
            <w:pPr>
              <w:spacing w:after="0"/>
              <w:rPr>
                <w:rFonts w:cs="Times"/>
                <w:b/>
                <w:bCs/>
                <w:color w:val="000000"/>
                <w:sz w:val="22"/>
                <w:szCs w:val="22"/>
                <w:highlight w:val="green"/>
                <w:lang w:eastAsia="zh-CN"/>
              </w:rPr>
            </w:pPr>
            <w:r w:rsidRPr="00AE6168">
              <w:rPr>
                <w:rFonts w:cs="Times"/>
                <w:b/>
                <w:bCs/>
                <w:color w:val="000000"/>
                <w:sz w:val="22"/>
                <w:szCs w:val="22"/>
                <w:highlight w:val="green"/>
                <w:lang w:eastAsia="zh-CN"/>
              </w:rPr>
              <w:t>Agreements:</w:t>
            </w:r>
          </w:p>
          <w:p w14:paraId="3397F608" w14:textId="77777777" w:rsidR="00C02D5F" w:rsidRPr="00AE6168" w:rsidRDefault="00C02D5F" w:rsidP="00733B5E">
            <w:pPr>
              <w:spacing w:after="0"/>
              <w:rPr>
                <w:rFonts w:cs="Times"/>
                <w:color w:val="000000"/>
                <w:sz w:val="22"/>
                <w:szCs w:val="22"/>
              </w:rPr>
            </w:pPr>
            <w:r w:rsidRPr="00AE6168">
              <w:rPr>
                <w:rFonts w:cs="Times"/>
                <w:color w:val="000000"/>
                <w:sz w:val="22"/>
                <w:szCs w:val="22"/>
              </w:rPr>
              <w:t>Down-select one of the following options (target RAN1#104-e):</w:t>
            </w:r>
          </w:p>
          <w:p w14:paraId="67C65490" w14:textId="77777777" w:rsidR="00C02D5F" w:rsidRPr="00AE6168" w:rsidRDefault="00C02D5F" w:rsidP="00733B5E">
            <w:pPr>
              <w:numPr>
                <w:ilvl w:val="0"/>
                <w:numId w:val="29"/>
              </w:numPr>
              <w:spacing w:after="0"/>
              <w:jc w:val="left"/>
              <w:rPr>
                <w:rFonts w:cs="Times"/>
                <w:color w:val="000000"/>
                <w:sz w:val="22"/>
                <w:szCs w:val="22"/>
              </w:rPr>
            </w:pPr>
            <w:r w:rsidRPr="00AE6168">
              <w:rPr>
                <w:rFonts w:cs="Times"/>
                <w:b/>
                <w:bCs/>
                <w:color w:val="000000"/>
                <w:sz w:val="22"/>
                <w:szCs w:val="22"/>
              </w:rPr>
              <w:t>Option 1:</w:t>
            </w:r>
            <w:r w:rsidRPr="00AE6168">
              <w:rPr>
                <w:rFonts w:cs="Times"/>
                <w:color w:val="000000"/>
                <w:sz w:val="22"/>
                <w:szCs w:val="22"/>
              </w:rPr>
              <w:t xml:space="preserve"> Both “CG-UCI based procedures” and “CG-DFI based procedures” are enabled or disabled for unlicensed using one RRC parameter </w:t>
            </w:r>
            <w:proofErr w:type="gramStart"/>
            <w:r w:rsidRPr="00AE6168">
              <w:rPr>
                <w:rFonts w:cs="Times"/>
                <w:color w:val="000000"/>
                <w:sz w:val="22"/>
                <w:szCs w:val="22"/>
              </w:rPr>
              <w:t>i.e.</w:t>
            </w:r>
            <w:proofErr w:type="gramEnd"/>
            <w:r w:rsidRPr="00AE6168">
              <w:rPr>
                <w:rFonts w:cs="Times"/>
                <w:color w:val="000000"/>
                <w:sz w:val="22"/>
                <w:szCs w:val="22"/>
              </w:rPr>
              <w:t xml:space="preserve"> </w:t>
            </w:r>
            <w:r w:rsidRPr="00AE6168">
              <w:rPr>
                <w:rFonts w:cs="Times"/>
                <w:i/>
                <w:iCs/>
                <w:color w:val="000000"/>
                <w:sz w:val="22"/>
                <w:szCs w:val="22"/>
              </w:rPr>
              <w:t>cg-RetransmissionTimer-r16</w:t>
            </w:r>
            <w:r w:rsidRPr="00AE6168">
              <w:rPr>
                <w:rFonts w:cs="Times"/>
                <w:color w:val="000000"/>
                <w:sz w:val="22"/>
                <w:szCs w:val="22"/>
              </w:rPr>
              <w:t>.</w:t>
            </w:r>
          </w:p>
          <w:p w14:paraId="3EA71957" w14:textId="77777777" w:rsidR="00C02D5F" w:rsidRPr="00AE6168" w:rsidRDefault="00C02D5F" w:rsidP="00733B5E">
            <w:pPr>
              <w:numPr>
                <w:ilvl w:val="0"/>
                <w:numId w:val="29"/>
              </w:numPr>
              <w:spacing w:after="0"/>
              <w:jc w:val="left"/>
              <w:rPr>
                <w:rFonts w:cs="Times"/>
                <w:color w:val="000000"/>
                <w:sz w:val="22"/>
                <w:szCs w:val="22"/>
              </w:rPr>
            </w:pPr>
            <w:r w:rsidRPr="00AE6168">
              <w:rPr>
                <w:rFonts w:cs="Times"/>
                <w:b/>
                <w:bCs/>
                <w:color w:val="000000"/>
                <w:sz w:val="22"/>
                <w:szCs w:val="22"/>
              </w:rPr>
              <w:t>Option 2-a:</w:t>
            </w:r>
            <w:r w:rsidRPr="00AE6168">
              <w:rPr>
                <w:rFonts w:cs="Times"/>
                <w:color w:val="000000"/>
                <w:sz w:val="22"/>
                <w:szCs w:val="22"/>
              </w:rPr>
              <w:t xml:space="preserve"> “CG-UCI based procedures” and “CG-DFI based procedures” are independently enabled or disabled for unlicensed using respective RRC parameter, </w:t>
            </w:r>
            <w:proofErr w:type="gramStart"/>
            <w:r w:rsidRPr="00AE6168">
              <w:rPr>
                <w:rFonts w:cs="Times"/>
                <w:color w:val="000000"/>
                <w:sz w:val="22"/>
                <w:szCs w:val="22"/>
              </w:rPr>
              <w:t>i.e.</w:t>
            </w:r>
            <w:proofErr w:type="gramEnd"/>
            <w:r w:rsidRPr="00AE6168">
              <w:rPr>
                <w:rFonts w:cs="Times"/>
                <w:color w:val="000000"/>
                <w:sz w:val="22"/>
                <w:szCs w:val="22"/>
              </w:rPr>
              <w:t xml:space="preserve"> new parameter X and</w:t>
            </w:r>
            <w:r w:rsidRPr="00AE6168">
              <w:rPr>
                <w:rFonts w:cs="Times"/>
                <w:i/>
                <w:iCs/>
                <w:color w:val="000000"/>
                <w:sz w:val="22"/>
                <w:szCs w:val="22"/>
              </w:rPr>
              <w:t xml:space="preserve"> cg-RetransmissionTimer-r16, </w:t>
            </w:r>
            <w:r w:rsidRPr="00AE6168">
              <w:rPr>
                <w:rFonts w:cs="Times"/>
                <w:color w:val="000000"/>
                <w:sz w:val="22"/>
                <w:szCs w:val="22"/>
              </w:rPr>
              <w:t>respectively.</w:t>
            </w:r>
          </w:p>
          <w:p w14:paraId="2B83F034" w14:textId="77777777" w:rsidR="00C02D5F" w:rsidRPr="00AE6168" w:rsidRDefault="00C02D5F" w:rsidP="00733B5E">
            <w:pPr>
              <w:numPr>
                <w:ilvl w:val="0"/>
                <w:numId w:val="29"/>
              </w:numPr>
              <w:spacing w:after="0"/>
              <w:jc w:val="left"/>
              <w:rPr>
                <w:rFonts w:cs="Times"/>
                <w:color w:val="000000"/>
                <w:sz w:val="22"/>
                <w:szCs w:val="22"/>
              </w:rPr>
            </w:pPr>
            <w:r w:rsidRPr="00AE6168">
              <w:rPr>
                <w:rFonts w:cs="Times"/>
                <w:b/>
                <w:bCs/>
                <w:color w:val="000000"/>
                <w:sz w:val="22"/>
                <w:szCs w:val="22"/>
              </w:rPr>
              <w:t>Option 2-b:</w:t>
            </w:r>
            <w:r w:rsidRPr="00AE6168">
              <w:rPr>
                <w:rFonts w:cs="Times"/>
                <w:color w:val="000000"/>
                <w:sz w:val="22"/>
                <w:szCs w:val="22"/>
              </w:rPr>
              <w:t xml:space="preserve"> “CG-UCI based procedures” and “CG-DFI based procedures” are independently enabled or disabled for unlicensed using respective RRC parameter, </w:t>
            </w:r>
            <w:proofErr w:type="gramStart"/>
            <w:r w:rsidRPr="00AE6168">
              <w:rPr>
                <w:rFonts w:cs="Times"/>
                <w:color w:val="000000"/>
                <w:sz w:val="22"/>
                <w:szCs w:val="22"/>
              </w:rPr>
              <w:t>i.e.</w:t>
            </w:r>
            <w:proofErr w:type="gramEnd"/>
            <w:r w:rsidRPr="00AE6168">
              <w:rPr>
                <w:rFonts w:cs="Times"/>
                <w:color w:val="000000"/>
                <w:sz w:val="22"/>
                <w:szCs w:val="22"/>
              </w:rPr>
              <w:t xml:space="preserve"> new parameter X and new parameter Y, respectively, where X and Y are different from</w:t>
            </w:r>
            <w:r w:rsidRPr="00AE6168">
              <w:rPr>
                <w:rFonts w:cs="Times"/>
                <w:i/>
                <w:iCs/>
                <w:color w:val="000000"/>
                <w:sz w:val="22"/>
                <w:szCs w:val="22"/>
              </w:rPr>
              <w:t xml:space="preserve"> cg-RetransmissionTimer-r16.</w:t>
            </w:r>
          </w:p>
          <w:p w14:paraId="7FA2CD4F" w14:textId="77777777" w:rsidR="00C02D5F" w:rsidRPr="00AE6168" w:rsidRDefault="00C02D5F" w:rsidP="00733B5E">
            <w:pPr>
              <w:numPr>
                <w:ilvl w:val="0"/>
                <w:numId w:val="29"/>
              </w:numPr>
              <w:spacing w:after="0"/>
              <w:jc w:val="left"/>
              <w:rPr>
                <w:rFonts w:cs="Times"/>
                <w:i/>
                <w:iCs/>
                <w:color w:val="000000"/>
                <w:sz w:val="22"/>
                <w:szCs w:val="22"/>
              </w:rPr>
            </w:pPr>
            <w:r w:rsidRPr="00AE6168">
              <w:rPr>
                <w:rFonts w:cs="Times"/>
                <w:b/>
                <w:bCs/>
                <w:color w:val="000000"/>
                <w:sz w:val="22"/>
                <w:szCs w:val="22"/>
              </w:rPr>
              <w:t>Option 3:</w:t>
            </w:r>
            <w:r w:rsidRPr="00AE6168">
              <w:rPr>
                <w:rFonts w:cs="Times"/>
                <w:color w:val="000000"/>
                <w:sz w:val="22"/>
                <w:szCs w:val="22"/>
              </w:rPr>
              <w:t xml:space="preserve"> CG-UCI based procedures are supported for unlicensed. CG-DFI based procedures are enabled or disabled for unlicensed using one RRC parameter</w:t>
            </w:r>
            <w:r w:rsidRPr="00AE6168">
              <w:rPr>
                <w:rFonts w:cs="Times"/>
                <w:i/>
                <w:iCs/>
                <w:color w:val="000000"/>
                <w:sz w:val="22"/>
                <w:szCs w:val="22"/>
              </w:rPr>
              <w:t xml:space="preserve"> </w:t>
            </w:r>
            <w:proofErr w:type="gramStart"/>
            <w:r w:rsidRPr="00AE6168">
              <w:rPr>
                <w:rFonts w:cs="Times"/>
                <w:i/>
                <w:iCs/>
                <w:color w:val="000000"/>
                <w:sz w:val="22"/>
                <w:szCs w:val="22"/>
              </w:rPr>
              <w:t>i.e.</w:t>
            </w:r>
            <w:proofErr w:type="gramEnd"/>
            <w:r w:rsidRPr="00AE6168">
              <w:rPr>
                <w:rFonts w:cs="Times"/>
                <w:i/>
                <w:iCs/>
                <w:color w:val="000000"/>
                <w:sz w:val="22"/>
                <w:szCs w:val="22"/>
              </w:rPr>
              <w:t xml:space="preserve"> cg-RetransmissionTimer-r16</w:t>
            </w:r>
          </w:p>
          <w:p w14:paraId="23AB4869" w14:textId="77777777" w:rsidR="00C02D5F" w:rsidRPr="00AE6168" w:rsidRDefault="00C02D5F" w:rsidP="00733B5E">
            <w:pPr>
              <w:numPr>
                <w:ilvl w:val="0"/>
                <w:numId w:val="29"/>
              </w:numPr>
              <w:spacing w:after="0"/>
              <w:jc w:val="left"/>
              <w:rPr>
                <w:rFonts w:cs="Times"/>
                <w:color w:val="000000"/>
                <w:sz w:val="22"/>
                <w:szCs w:val="22"/>
              </w:rPr>
            </w:pPr>
            <w:r w:rsidRPr="00AE6168">
              <w:rPr>
                <w:rFonts w:cs="Times"/>
                <w:color w:val="000000"/>
                <w:sz w:val="22"/>
                <w:szCs w:val="22"/>
              </w:rPr>
              <w:t>Note: Procedures based on CG-UCI rely on UE including CG-UCI in CG PUSCH at least as in Rel-16 where the values of the respective fields of CG-UCI are decided by UE.</w:t>
            </w:r>
          </w:p>
          <w:p w14:paraId="7D05AF98" w14:textId="640363B3" w:rsidR="00C02D5F" w:rsidRDefault="00C02D5F" w:rsidP="00733B5E">
            <w:pPr>
              <w:numPr>
                <w:ilvl w:val="0"/>
                <w:numId w:val="29"/>
              </w:numPr>
              <w:spacing w:after="0"/>
              <w:jc w:val="left"/>
              <w:rPr>
                <w:color w:val="000000"/>
                <w:szCs w:val="20"/>
              </w:rPr>
            </w:pPr>
            <w:r w:rsidRPr="00AE6168">
              <w:rPr>
                <w:rFonts w:cs="Times"/>
                <w:color w:val="000000"/>
                <w:sz w:val="22"/>
                <w:szCs w:val="22"/>
              </w:rPr>
              <w:t>Note: Procedures based on CG-DFI rely on automatic re-transmission on CG configuration and reception of CG downlink feedback information (DFI) in DCI for re-transmissions.</w:t>
            </w:r>
            <w:r>
              <w:rPr>
                <w:color w:val="000000"/>
                <w:szCs w:val="20"/>
              </w:rPr>
              <w:t xml:space="preserve"> </w:t>
            </w:r>
          </w:p>
          <w:p w14:paraId="7114C4AF" w14:textId="44CA54AD" w:rsidR="0008270C" w:rsidRDefault="0008270C" w:rsidP="0008270C">
            <w:pPr>
              <w:spacing w:after="0"/>
              <w:jc w:val="left"/>
              <w:rPr>
                <w:color w:val="000000"/>
                <w:szCs w:val="20"/>
              </w:rPr>
            </w:pPr>
          </w:p>
          <w:p w14:paraId="482517BF" w14:textId="6904FCEF" w:rsidR="0008270C" w:rsidRPr="00EE7466" w:rsidRDefault="0008270C" w:rsidP="0008270C">
            <w:pPr>
              <w:spacing w:after="0"/>
              <w:rPr>
                <w:b/>
                <w:bCs/>
                <w:sz w:val="24"/>
                <w:szCs w:val="32"/>
                <w:u w:val="single"/>
              </w:rPr>
            </w:pPr>
            <w:r w:rsidRPr="00EE7466">
              <w:rPr>
                <w:b/>
                <w:bCs/>
                <w:sz w:val="24"/>
                <w:szCs w:val="32"/>
                <w:u w:val="single"/>
              </w:rPr>
              <w:t>RAN1 104-e [4]</w:t>
            </w:r>
            <w:r w:rsidRPr="00EE7466">
              <w:rPr>
                <w:b/>
                <w:bCs/>
                <w:sz w:val="24"/>
                <w:szCs w:val="32"/>
              </w:rPr>
              <w:t>:</w:t>
            </w:r>
          </w:p>
          <w:p w14:paraId="211F484B" w14:textId="5E2C525C" w:rsidR="0008270C" w:rsidRDefault="0008270C" w:rsidP="0008270C">
            <w:pPr>
              <w:spacing w:after="0"/>
              <w:jc w:val="left"/>
              <w:rPr>
                <w:color w:val="000000"/>
                <w:szCs w:val="20"/>
              </w:rPr>
            </w:pPr>
          </w:p>
          <w:p w14:paraId="40970624" w14:textId="77777777" w:rsidR="0008270C" w:rsidRPr="00AE6168" w:rsidRDefault="0008270C" w:rsidP="0008270C">
            <w:pPr>
              <w:spacing w:after="0"/>
              <w:rPr>
                <w:rFonts w:cs="Times"/>
                <w:sz w:val="22"/>
                <w:szCs w:val="22"/>
                <w:highlight w:val="green"/>
              </w:rPr>
            </w:pPr>
            <w:r w:rsidRPr="00AE6168">
              <w:rPr>
                <w:rFonts w:cs="Times"/>
                <w:sz w:val="22"/>
                <w:szCs w:val="22"/>
                <w:highlight w:val="green"/>
              </w:rPr>
              <w:t>Agreement:</w:t>
            </w:r>
          </w:p>
          <w:p w14:paraId="7CD35EE7" w14:textId="77777777" w:rsidR="0008270C" w:rsidRPr="00AE6168" w:rsidRDefault="0008270C" w:rsidP="001E7E4D">
            <w:pPr>
              <w:numPr>
                <w:ilvl w:val="0"/>
                <w:numId w:val="31"/>
              </w:numPr>
              <w:spacing w:after="0"/>
              <w:jc w:val="left"/>
              <w:rPr>
                <w:rFonts w:cs="Times"/>
                <w:sz w:val="22"/>
                <w:szCs w:val="22"/>
              </w:rPr>
            </w:pPr>
            <w:r w:rsidRPr="00AE6168">
              <w:rPr>
                <w:rFonts w:cs="Times"/>
                <w:sz w:val="22"/>
                <w:szCs w:val="22"/>
              </w:rPr>
              <w:t xml:space="preserve">PUSCH repetition Type B is supported for unlicensed band operation when using NR </w:t>
            </w:r>
            <w:proofErr w:type="spellStart"/>
            <w:r w:rsidRPr="00AE6168">
              <w:rPr>
                <w:rFonts w:cs="Times"/>
                <w:sz w:val="22"/>
                <w:szCs w:val="22"/>
              </w:rPr>
              <w:t>IIoT</w:t>
            </w:r>
            <w:proofErr w:type="spellEnd"/>
            <w:r w:rsidRPr="00AE6168">
              <w:rPr>
                <w:rFonts w:cs="Times"/>
                <w:sz w:val="22"/>
                <w:szCs w:val="22"/>
              </w:rPr>
              <w:t xml:space="preserve"> Rel-16 based CG</w:t>
            </w:r>
          </w:p>
          <w:p w14:paraId="53ECBD3A" w14:textId="77777777" w:rsidR="0008270C" w:rsidRPr="00AE6168" w:rsidRDefault="0008270C" w:rsidP="001E7E4D">
            <w:pPr>
              <w:numPr>
                <w:ilvl w:val="1"/>
                <w:numId w:val="31"/>
              </w:numPr>
              <w:spacing w:after="0"/>
              <w:jc w:val="left"/>
              <w:rPr>
                <w:rFonts w:cs="Times"/>
                <w:sz w:val="22"/>
                <w:szCs w:val="22"/>
              </w:rPr>
            </w:pPr>
            <w:r w:rsidRPr="00AE6168">
              <w:rPr>
                <w:rFonts w:cs="Times"/>
                <w:sz w:val="22"/>
                <w:szCs w:val="22"/>
              </w:rPr>
              <w:t>FFS whether/how to enhance</w:t>
            </w:r>
          </w:p>
          <w:p w14:paraId="3C2436E8" w14:textId="77777777" w:rsidR="0008270C" w:rsidRPr="00AE6168" w:rsidRDefault="0008270C" w:rsidP="0008270C">
            <w:pPr>
              <w:spacing w:after="0"/>
              <w:rPr>
                <w:rFonts w:cs="Times"/>
                <w:b/>
                <w:bCs/>
                <w:sz w:val="22"/>
                <w:szCs w:val="22"/>
                <w:lang w:eastAsia="x-none"/>
              </w:rPr>
            </w:pPr>
          </w:p>
          <w:p w14:paraId="545B3E24" w14:textId="77777777" w:rsidR="0008270C" w:rsidRPr="00AE6168" w:rsidRDefault="0008270C" w:rsidP="0008270C">
            <w:pPr>
              <w:spacing w:after="0"/>
              <w:rPr>
                <w:rFonts w:cs="Times"/>
                <w:b/>
                <w:bCs/>
                <w:sz w:val="22"/>
                <w:szCs w:val="22"/>
                <w:lang w:eastAsia="x-none"/>
              </w:rPr>
            </w:pPr>
            <w:r w:rsidRPr="00AE6168">
              <w:rPr>
                <w:rFonts w:cs="Times"/>
                <w:sz w:val="22"/>
                <w:szCs w:val="22"/>
                <w:highlight w:val="green"/>
                <w:lang w:eastAsia="x-none"/>
              </w:rPr>
              <w:t>Agreement</w:t>
            </w:r>
            <w:r w:rsidRPr="00AE6168">
              <w:rPr>
                <w:rFonts w:cs="Times"/>
                <w:b/>
                <w:bCs/>
                <w:sz w:val="22"/>
                <w:szCs w:val="22"/>
                <w:lang w:eastAsia="x-none"/>
              </w:rPr>
              <w:t>:</w:t>
            </w:r>
          </w:p>
          <w:p w14:paraId="4B6BDF71" w14:textId="77777777" w:rsidR="0008270C" w:rsidRPr="00AE6168" w:rsidRDefault="0008270C" w:rsidP="001E7E4D">
            <w:pPr>
              <w:numPr>
                <w:ilvl w:val="0"/>
                <w:numId w:val="32"/>
              </w:numPr>
              <w:spacing w:after="0"/>
              <w:jc w:val="left"/>
              <w:rPr>
                <w:rFonts w:cs="Times"/>
                <w:sz w:val="22"/>
                <w:szCs w:val="22"/>
              </w:rPr>
            </w:pPr>
            <w:r w:rsidRPr="00AE6168">
              <w:rPr>
                <w:rFonts w:cs="Times"/>
                <w:sz w:val="22"/>
                <w:szCs w:val="22"/>
              </w:rPr>
              <w:t xml:space="preserve">In semi-static channel access mode, UE FFP periodicity is chosen from the following set of values in </w:t>
            </w:r>
            <w:proofErr w:type="spellStart"/>
            <w:r w:rsidRPr="00AE6168">
              <w:rPr>
                <w:rFonts w:cs="Times"/>
                <w:sz w:val="22"/>
                <w:szCs w:val="22"/>
              </w:rPr>
              <w:t>ms</w:t>
            </w:r>
            <w:proofErr w:type="spellEnd"/>
            <w:r w:rsidRPr="00AE6168">
              <w:rPr>
                <w:rFonts w:cs="Times"/>
                <w:sz w:val="22"/>
                <w:szCs w:val="22"/>
              </w:rPr>
              <w:t>: {1, 2, 2.5, 4, 5, 10}.</w:t>
            </w:r>
          </w:p>
          <w:p w14:paraId="0467CF44" w14:textId="77777777" w:rsidR="0008270C" w:rsidRPr="00AE6168" w:rsidRDefault="0008270C" w:rsidP="001E7E4D">
            <w:pPr>
              <w:numPr>
                <w:ilvl w:val="1"/>
                <w:numId w:val="32"/>
              </w:numPr>
              <w:spacing w:after="0"/>
              <w:jc w:val="left"/>
              <w:rPr>
                <w:rFonts w:cs="Times"/>
                <w:sz w:val="22"/>
                <w:szCs w:val="22"/>
              </w:rPr>
            </w:pPr>
            <w:r w:rsidRPr="00AE6168">
              <w:rPr>
                <w:rFonts w:cs="Times"/>
                <w:sz w:val="22"/>
                <w:szCs w:val="22"/>
              </w:rPr>
              <w:t xml:space="preserve">FFS on other values </w:t>
            </w:r>
          </w:p>
          <w:p w14:paraId="1D8715AF" w14:textId="77777777" w:rsidR="0008270C" w:rsidRPr="00AE6168" w:rsidRDefault="0008270C" w:rsidP="0008270C">
            <w:pPr>
              <w:spacing w:after="0"/>
              <w:rPr>
                <w:rFonts w:cs="Times"/>
                <w:sz w:val="22"/>
                <w:szCs w:val="22"/>
              </w:rPr>
            </w:pPr>
          </w:p>
          <w:p w14:paraId="625793F8" w14:textId="77777777" w:rsidR="0008270C" w:rsidRPr="00AE6168" w:rsidRDefault="0008270C" w:rsidP="0008270C">
            <w:pPr>
              <w:spacing w:after="0"/>
              <w:rPr>
                <w:rFonts w:cs="Times"/>
                <w:sz w:val="22"/>
                <w:szCs w:val="22"/>
              </w:rPr>
            </w:pPr>
            <w:r w:rsidRPr="00AE6168">
              <w:rPr>
                <w:rFonts w:cs="Times"/>
                <w:sz w:val="22"/>
                <w:szCs w:val="22"/>
                <w:highlight w:val="green"/>
              </w:rPr>
              <w:t>Agreement:</w:t>
            </w:r>
          </w:p>
          <w:p w14:paraId="54D4702D" w14:textId="77777777" w:rsidR="0008270C" w:rsidRPr="00AE6168" w:rsidRDefault="0008270C" w:rsidP="001E7E4D">
            <w:pPr>
              <w:numPr>
                <w:ilvl w:val="0"/>
                <w:numId w:val="33"/>
              </w:numPr>
              <w:spacing w:after="0"/>
              <w:ind w:left="360"/>
              <w:jc w:val="left"/>
              <w:rPr>
                <w:rFonts w:cs="Times"/>
                <w:color w:val="000000"/>
                <w:sz w:val="22"/>
                <w:szCs w:val="22"/>
              </w:rPr>
            </w:pPr>
            <w:r w:rsidRPr="00AE6168">
              <w:rPr>
                <w:rFonts w:cs="Times"/>
                <w:color w:val="000000"/>
                <w:sz w:val="22"/>
                <w:szCs w:val="22"/>
              </w:rPr>
              <w:t>In semi-static channel access mode:</w:t>
            </w:r>
          </w:p>
          <w:p w14:paraId="74E05B71" w14:textId="77777777" w:rsidR="0008270C" w:rsidRPr="00AE6168" w:rsidRDefault="0008270C" w:rsidP="001E7E4D">
            <w:pPr>
              <w:numPr>
                <w:ilvl w:val="0"/>
                <w:numId w:val="33"/>
              </w:numPr>
              <w:spacing w:after="0"/>
              <w:jc w:val="left"/>
              <w:rPr>
                <w:rFonts w:cs="Times"/>
                <w:color w:val="000000"/>
                <w:sz w:val="22"/>
                <w:szCs w:val="22"/>
              </w:rPr>
            </w:pPr>
            <w:r w:rsidRPr="00AE6168">
              <w:rPr>
                <w:rFonts w:cs="Times"/>
                <w:color w:val="000000"/>
                <w:sz w:val="22"/>
                <w:szCs w:val="22"/>
              </w:rPr>
              <w:t xml:space="preserve">An FFP period for UE-initiated COT is configured as the same, integer multiple of, or inter-factor of the FFP period configured for gNB-initiated COT </w:t>
            </w:r>
          </w:p>
          <w:p w14:paraId="5E20E9DF" w14:textId="77777777" w:rsidR="0008270C" w:rsidRPr="00AE6168" w:rsidRDefault="0008270C" w:rsidP="001E7E4D">
            <w:pPr>
              <w:numPr>
                <w:ilvl w:val="0"/>
                <w:numId w:val="33"/>
              </w:numPr>
              <w:spacing w:after="0"/>
              <w:jc w:val="left"/>
              <w:rPr>
                <w:rFonts w:cs="Times"/>
                <w:color w:val="000000"/>
                <w:sz w:val="22"/>
                <w:szCs w:val="22"/>
              </w:rPr>
            </w:pPr>
            <w:r w:rsidRPr="00AE6168">
              <w:rPr>
                <w:rFonts w:cs="Times"/>
                <w:color w:val="000000"/>
                <w:sz w:val="22"/>
                <w:szCs w:val="22"/>
              </w:rPr>
              <w:t>FFP period for UE-initiated COT can be configured independently from FFP period of gNB-initiated COT, if the UE indicates the corresponding capability</w:t>
            </w:r>
          </w:p>
          <w:p w14:paraId="2FB8F88A" w14:textId="77777777" w:rsidR="0008270C" w:rsidRPr="00AE6168" w:rsidRDefault="0008270C" w:rsidP="001E7E4D">
            <w:pPr>
              <w:numPr>
                <w:ilvl w:val="0"/>
                <w:numId w:val="33"/>
              </w:numPr>
              <w:spacing w:after="0"/>
              <w:jc w:val="left"/>
              <w:rPr>
                <w:rFonts w:cs="Times"/>
                <w:color w:val="000000"/>
                <w:sz w:val="22"/>
                <w:szCs w:val="22"/>
              </w:rPr>
            </w:pPr>
            <w:r w:rsidRPr="00AE6168">
              <w:rPr>
                <w:rFonts w:cs="Times"/>
                <w:color w:val="000000"/>
                <w:sz w:val="22"/>
                <w:szCs w:val="22"/>
              </w:rPr>
              <w:t>FFP offset for UE-initiated COT is the starting point of first UE FFP relative to the radio frame X boundary.</w:t>
            </w:r>
          </w:p>
          <w:p w14:paraId="66238884" w14:textId="77777777" w:rsidR="0008270C" w:rsidRPr="00AE6168" w:rsidRDefault="0008270C" w:rsidP="001E7E4D">
            <w:pPr>
              <w:numPr>
                <w:ilvl w:val="1"/>
                <w:numId w:val="33"/>
              </w:numPr>
              <w:spacing w:after="0"/>
              <w:jc w:val="left"/>
              <w:rPr>
                <w:rFonts w:cs="Times"/>
                <w:color w:val="000000"/>
                <w:sz w:val="22"/>
                <w:szCs w:val="22"/>
              </w:rPr>
            </w:pPr>
            <w:r w:rsidRPr="00AE6168">
              <w:rPr>
                <w:rFonts w:cs="Times"/>
                <w:color w:val="000000"/>
                <w:sz w:val="22"/>
                <w:szCs w:val="22"/>
              </w:rPr>
              <w:t xml:space="preserve">The offset value range is 0 ≤ offset </w:t>
            </w:r>
            <w:r w:rsidRPr="00AE6168">
              <w:rPr>
                <w:rFonts w:cs="Times"/>
                <w:color w:val="000000"/>
                <w:sz w:val="22"/>
                <w:szCs w:val="22"/>
              </w:rPr>
              <w:t>＜</w:t>
            </w:r>
            <w:r w:rsidRPr="00AE6168">
              <w:rPr>
                <w:rFonts w:cs="Times"/>
                <w:color w:val="000000"/>
                <w:sz w:val="22"/>
                <w:szCs w:val="22"/>
              </w:rPr>
              <w:t>FFP period of UE-initiated COT</w:t>
            </w:r>
          </w:p>
          <w:p w14:paraId="7C392D9B" w14:textId="77777777" w:rsidR="0008270C" w:rsidRPr="00AE6168" w:rsidRDefault="0008270C" w:rsidP="001E7E4D">
            <w:pPr>
              <w:numPr>
                <w:ilvl w:val="2"/>
                <w:numId w:val="33"/>
              </w:numPr>
              <w:spacing w:after="0"/>
              <w:jc w:val="left"/>
              <w:rPr>
                <w:rFonts w:cs="Times"/>
                <w:color w:val="000000"/>
                <w:sz w:val="22"/>
                <w:szCs w:val="22"/>
              </w:rPr>
            </w:pPr>
            <w:r w:rsidRPr="00AE6168">
              <w:rPr>
                <w:rFonts w:cs="Times"/>
                <w:color w:val="000000"/>
                <w:sz w:val="22"/>
                <w:szCs w:val="22"/>
              </w:rPr>
              <w:t>FFS on X (</w:t>
            </w:r>
            <w:proofErr w:type="gramStart"/>
            <w:r w:rsidRPr="00AE6168">
              <w:rPr>
                <w:rFonts w:cs="Times"/>
                <w:color w:val="000000"/>
                <w:sz w:val="22"/>
                <w:szCs w:val="22"/>
              </w:rPr>
              <w:t>e.g.</w:t>
            </w:r>
            <w:proofErr w:type="gramEnd"/>
            <w:r w:rsidRPr="00AE6168">
              <w:rPr>
                <w:rFonts w:cs="Times"/>
                <w:color w:val="000000"/>
                <w:sz w:val="22"/>
                <w:szCs w:val="22"/>
              </w:rPr>
              <w:t xml:space="preserve"> X=0, or X= even index number)</w:t>
            </w:r>
          </w:p>
          <w:p w14:paraId="3897849A" w14:textId="77777777" w:rsidR="0008270C" w:rsidRPr="00AE6168" w:rsidRDefault="0008270C" w:rsidP="0008270C">
            <w:pPr>
              <w:spacing w:after="0"/>
              <w:rPr>
                <w:rFonts w:cs="Times"/>
                <w:sz w:val="22"/>
                <w:szCs w:val="22"/>
              </w:rPr>
            </w:pPr>
          </w:p>
          <w:p w14:paraId="27C6D400" w14:textId="77777777" w:rsidR="0008270C" w:rsidRPr="00AE6168" w:rsidRDefault="0008270C" w:rsidP="0008270C">
            <w:pPr>
              <w:spacing w:after="0"/>
              <w:rPr>
                <w:rFonts w:cs="Times"/>
                <w:sz w:val="22"/>
                <w:szCs w:val="22"/>
              </w:rPr>
            </w:pPr>
            <w:r w:rsidRPr="00AE6168">
              <w:rPr>
                <w:rFonts w:cs="Times"/>
                <w:sz w:val="22"/>
                <w:szCs w:val="22"/>
                <w:highlight w:val="green"/>
              </w:rPr>
              <w:t>Agreement:</w:t>
            </w:r>
          </w:p>
          <w:p w14:paraId="11BFC57E" w14:textId="77777777" w:rsidR="0008270C" w:rsidRPr="00AE6168" w:rsidRDefault="0008270C" w:rsidP="0008270C">
            <w:pPr>
              <w:spacing w:after="0"/>
              <w:rPr>
                <w:rFonts w:cs="Times"/>
                <w:sz w:val="22"/>
                <w:szCs w:val="22"/>
              </w:rPr>
            </w:pPr>
            <w:r w:rsidRPr="00AE6168">
              <w:rPr>
                <w:rFonts w:cs="Times"/>
                <w:sz w:val="22"/>
                <w:szCs w:val="22"/>
              </w:rPr>
              <w:t>In semi-static channel access mode when a UE can operate as initiating device,</w:t>
            </w:r>
          </w:p>
          <w:p w14:paraId="05081CD0" w14:textId="77777777" w:rsidR="0008270C" w:rsidRPr="00AE6168" w:rsidRDefault="0008270C" w:rsidP="001E7E4D">
            <w:pPr>
              <w:numPr>
                <w:ilvl w:val="0"/>
                <w:numId w:val="34"/>
              </w:numPr>
              <w:spacing w:after="0"/>
              <w:jc w:val="left"/>
              <w:rPr>
                <w:rFonts w:cs="Times"/>
                <w:sz w:val="22"/>
                <w:szCs w:val="22"/>
              </w:rPr>
            </w:pPr>
            <w:r w:rsidRPr="00AE6168">
              <w:rPr>
                <w:rFonts w:cs="Times"/>
                <w:sz w:val="22"/>
                <w:szCs w:val="22"/>
              </w:rPr>
              <w:t>Select one of the following alternatives to determine whether a scheduled UL transmission is based on UE-initiated COT or sharing a gNB-initiated COT:</w:t>
            </w:r>
          </w:p>
          <w:p w14:paraId="23460738" w14:textId="77777777" w:rsidR="0008270C" w:rsidRPr="00AE6168" w:rsidRDefault="0008270C" w:rsidP="001E7E4D">
            <w:pPr>
              <w:numPr>
                <w:ilvl w:val="0"/>
                <w:numId w:val="35"/>
              </w:numPr>
              <w:spacing w:after="0"/>
              <w:ind w:left="1080"/>
              <w:jc w:val="left"/>
              <w:rPr>
                <w:rFonts w:cs="Times"/>
                <w:sz w:val="22"/>
                <w:szCs w:val="22"/>
                <w:lang w:eastAsia="zh-CN"/>
              </w:rPr>
            </w:pPr>
            <w:r w:rsidRPr="00AE6168">
              <w:rPr>
                <w:rFonts w:cs="Times"/>
                <w:sz w:val="22"/>
                <w:szCs w:val="22"/>
              </w:rPr>
              <w:t>Alt-a: Determination based on the content in the scheduling DCI</w:t>
            </w:r>
          </w:p>
          <w:p w14:paraId="508FB6E6" w14:textId="77777777" w:rsidR="0008270C" w:rsidRPr="00AE6168" w:rsidRDefault="0008270C" w:rsidP="001E7E4D">
            <w:pPr>
              <w:numPr>
                <w:ilvl w:val="1"/>
                <w:numId w:val="35"/>
              </w:numPr>
              <w:spacing w:after="0"/>
              <w:ind w:left="1800"/>
              <w:jc w:val="left"/>
              <w:rPr>
                <w:rFonts w:cs="Times"/>
                <w:sz w:val="22"/>
                <w:szCs w:val="22"/>
                <w:lang w:eastAsia="zh-CN"/>
              </w:rPr>
            </w:pPr>
            <w:r w:rsidRPr="00AE6168">
              <w:rPr>
                <w:rFonts w:cs="Times"/>
                <w:sz w:val="22"/>
                <w:szCs w:val="22"/>
                <w:lang w:eastAsia="zh-CN"/>
              </w:rPr>
              <w:t>FFS on whether the corresponding field(s) can be absent in DCI</w:t>
            </w:r>
          </w:p>
          <w:p w14:paraId="3468814D" w14:textId="77777777" w:rsidR="0008270C" w:rsidRPr="00AE6168" w:rsidRDefault="0008270C" w:rsidP="001E7E4D">
            <w:pPr>
              <w:numPr>
                <w:ilvl w:val="2"/>
                <w:numId w:val="35"/>
              </w:numPr>
              <w:spacing w:after="0"/>
              <w:ind w:left="2520"/>
              <w:jc w:val="left"/>
              <w:rPr>
                <w:rFonts w:cs="Times"/>
                <w:sz w:val="22"/>
                <w:szCs w:val="22"/>
                <w:lang w:eastAsia="zh-CN"/>
              </w:rPr>
            </w:pPr>
            <w:r w:rsidRPr="00AE6168">
              <w:rPr>
                <w:rFonts w:cs="Times"/>
                <w:sz w:val="22"/>
                <w:szCs w:val="22"/>
              </w:rPr>
              <w:t>If absent, d</w:t>
            </w:r>
            <w:r w:rsidRPr="00AE6168">
              <w:rPr>
                <w:rFonts w:cs="Times"/>
                <w:sz w:val="22"/>
                <w:szCs w:val="22"/>
                <w:lang w:eastAsia="zh-CN"/>
              </w:rPr>
              <w:t>etermination based on the rules applied for configured UL transmissions</w:t>
            </w:r>
            <w:r w:rsidRPr="00AE6168">
              <w:rPr>
                <w:rFonts w:cs="Times"/>
                <w:sz w:val="22"/>
                <w:szCs w:val="22"/>
              </w:rPr>
              <w:t xml:space="preserve"> is applied</w:t>
            </w:r>
          </w:p>
          <w:p w14:paraId="28354875" w14:textId="77777777" w:rsidR="0008270C" w:rsidRPr="00AE6168" w:rsidRDefault="0008270C" w:rsidP="001E7E4D">
            <w:pPr>
              <w:numPr>
                <w:ilvl w:val="1"/>
                <w:numId w:val="35"/>
              </w:numPr>
              <w:spacing w:after="0"/>
              <w:ind w:left="1800"/>
              <w:jc w:val="left"/>
              <w:rPr>
                <w:rFonts w:cs="Times"/>
                <w:sz w:val="22"/>
                <w:szCs w:val="22"/>
                <w:lang w:eastAsia="zh-CN"/>
              </w:rPr>
            </w:pPr>
            <w:r w:rsidRPr="00AE6168">
              <w:rPr>
                <w:rFonts w:cs="Times"/>
                <w:sz w:val="22"/>
                <w:szCs w:val="22"/>
                <w:lang w:eastAsia="zh-CN"/>
              </w:rPr>
              <w:t xml:space="preserve">FFS whether/how to handle the case when the gNB schedules an UL transmission in the next </w:t>
            </w:r>
            <w:proofErr w:type="spellStart"/>
            <w:r w:rsidRPr="00AE6168">
              <w:rPr>
                <w:rFonts w:cs="Times"/>
                <w:sz w:val="22"/>
                <w:szCs w:val="22"/>
                <w:lang w:eastAsia="zh-CN"/>
              </w:rPr>
              <w:t>gNB’s</w:t>
            </w:r>
            <w:proofErr w:type="spellEnd"/>
            <w:r w:rsidRPr="00AE6168">
              <w:rPr>
                <w:rFonts w:cs="Times"/>
                <w:sz w:val="22"/>
                <w:szCs w:val="22"/>
                <w:lang w:eastAsia="zh-CN"/>
              </w:rPr>
              <w:t xml:space="preserve"> FFP period</w:t>
            </w:r>
          </w:p>
          <w:p w14:paraId="1F29700C" w14:textId="77777777" w:rsidR="0008270C" w:rsidRPr="00AE6168" w:rsidRDefault="0008270C" w:rsidP="001E7E4D">
            <w:pPr>
              <w:numPr>
                <w:ilvl w:val="1"/>
                <w:numId w:val="35"/>
              </w:numPr>
              <w:spacing w:after="0"/>
              <w:jc w:val="left"/>
              <w:rPr>
                <w:rFonts w:cs="Times"/>
                <w:sz w:val="22"/>
                <w:szCs w:val="22"/>
                <w:lang w:eastAsia="zh-CN"/>
              </w:rPr>
            </w:pPr>
            <w:r w:rsidRPr="00AE6168">
              <w:rPr>
                <w:rFonts w:cs="Times"/>
                <w:sz w:val="22"/>
                <w:szCs w:val="22"/>
                <w:lang w:eastAsia="zh-CN"/>
              </w:rPr>
              <w:t>Alt-b: Determination based on the rules applied for a configured UL transmission</w:t>
            </w:r>
          </w:p>
          <w:p w14:paraId="13BC3109" w14:textId="77777777" w:rsidR="0008270C" w:rsidRPr="00AE6168" w:rsidRDefault="0008270C" w:rsidP="0008270C">
            <w:pPr>
              <w:spacing w:after="0"/>
              <w:rPr>
                <w:rFonts w:cs="Times"/>
                <w:sz w:val="22"/>
                <w:szCs w:val="22"/>
                <w:lang w:eastAsia="zh-CN"/>
              </w:rPr>
            </w:pPr>
          </w:p>
          <w:p w14:paraId="35B1F459" w14:textId="77777777" w:rsidR="0008270C" w:rsidRPr="00AE6168" w:rsidRDefault="0008270C" w:rsidP="0008270C">
            <w:pPr>
              <w:spacing w:after="0"/>
              <w:rPr>
                <w:rFonts w:cs="Times"/>
                <w:sz w:val="22"/>
                <w:szCs w:val="22"/>
                <w:lang w:eastAsia="zh-CN"/>
              </w:rPr>
            </w:pPr>
          </w:p>
          <w:p w14:paraId="06F7B827" w14:textId="77777777" w:rsidR="0008270C" w:rsidRPr="00AE6168" w:rsidRDefault="0008270C" w:rsidP="0008270C">
            <w:pPr>
              <w:spacing w:after="0"/>
              <w:rPr>
                <w:rFonts w:cs="Times"/>
                <w:sz w:val="22"/>
                <w:szCs w:val="22"/>
              </w:rPr>
            </w:pPr>
            <w:r w:rsidRPr="00AE6168">
              <w:rPr>
                <w:rFonts w:cs="Times"/>
                <w:sz w:val="22"/>
                <w:szCs w:val="22"/>
                <w:highlight w:val="green"/>
              </w:rPr>
              <w:t>Agreement:</w:t>
            </w:r>
          </w:p>
          <w:p w14:paraId="68605E06" w14:textId="77777777" w:rsidR="0008270C" w:rsidRPr="00AE6168" w:rsidRDefault="0008270C" w:rsidP="0008270C">
            <w:pPr>
              <w:spacing w:after="0"/>
              <w:rPr>
                <w:rFonts w:cs="Times"/>
                <w:sz w:val="22"/>
                <w:szCs w:val="22"/>
              </w:rPr>
            </w:pPr>
            <w:r w:rsidRPr="00AE6168">
              <w:rPr>
                <w:rFonts w:cs="Times"/>
                <w:sz w:val="22"/>
                <w:szCs w:val="22"/>
              </w:rPr>
              <w:t>In semi-static channel access mode when a UE can operate as UE-initiated COT,</w:t>
            </w:r>
          </w:p>
          <w:p w14:paraId="5403EC50" w14:textId="77777777" w:rsidR="0008270C" w:rsidRPr="00AE6168" w:rsidRDefault="0008270C" w:rsidP="001E7E4D">
            <w:pPr>
              <w:numPr>
                <w:ilvl w:val="0"/>
                <w:numId w:val="36"/>
              </w:numPr>
              <w:spacing w:after="0"/>
              <w:jc w:val="left"/>
              <w:rPr>
                <w:rFonts w:eastAsia="Times New Roman" w:cs="Times"/>
                <w:sz w:val="22"/>
                <w:szCs w:val="22"/>
              </w:rPr>
            </w:pPr>
            <w:r w:rsidRPr="00AE6168">
              <w:rPr>
                <w:rFonts w:eastAsia="Times New Roman" w:cs="Times"/>
                <w:sz w:val="22"/>
                <w:szCs w:val="22"/>
              </w:rPr>
              <w:t>Select one of the following alternatives to determine whether a configured UL transmission that is aligned with a UE FFP boundary and ends before the idle period of that UE FFP, is based on UE-initiated COT or sharing a gNB-initiated COT:</w:t>
            </w:r>
          </w:p>
          <w:p w14:paraId="358D94A0" w14:textId="77777777" w:rsidR="0008270C" w:rsidRPr="00AE6168" w:rsidRDefault="0008270C" w:rsidP="001E7E4D">
            <w:pPr>
              <w:numPr>
                <w:ilvl w:val="1"/>
                <w:numId w:val="36"/>
              </w:numPr>
              <w:spacing w:after="0"/>
              <w:jc w:val="left"/>
              <w:rPr>
                <w:rFonts w:eastAsia="Times New Roman" w:cs="Times"/>
                <w:sz w:val="22"/>
                <w:szCs w:val="22"/>
                <w:lang w:eastAsia="zh-CN"/>
              </w:rPr>
            </w:pPr>
            <w:r w:rsidRPr="00AE6168">
              <w:rPr>
                <w:rFonts w:eastAsia="Times New Roman" w:cs="Times"/>
                <w:b/>
                <w:bCs/>
                <w:sz w:val="22"/>
                <w:szCs w:val="22"/>
              </w:rPr>
              <w:t>Alt-a:</w:t>
            </w:r>
            <w:r w:rsidRPr="00AE6168">
              <w:rPr>
                <w:rFonts w:eastAsia="Times New Roman" w:cs="Times"/>
                <w:sz w:val="22"/>
                <w:szCs w:val="22"/>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38B969E" w14:textId="77777777" w:rsidR="0008270C" w:rsidRPr="00AE6168" w:rsidRDefault="0008270C" w:rsidP="001E7E4D">
            <w:pPr>
              <w:numPr>
                <w:ilvl w:val="1"/>
                <w:numId w:val="36"/>
              </w:numPr>
              <w:spacing w:after="0"/>
              <w:jc w:val="left"/>
              <w:rPr>
                <w:rFonts w:eastAsia="Times New Roman" w:cs="Times"/>
                <w:sz w:val="22"/>
                <w:szCs w:val="22"/>
                <w:lang w:eastAsia="zh-CN"/>
              </w:rPr>
            </w:pPr>
            <w:r w:rsidRPr="00AE6168">
              <w:rPr>
                <w:rFonts w:eastAsia="Times New Roman" w:cs="Times"/>
                <w:b/>
                <w:bCs/>
                <w:sz w:val="22"/>
                <w:szCs w:val="22"/>
              </w:rPr>
              <w:t>Alt-b:</w:t>
            </w:r>
            <w:r w:rsidRPr="00AE6168">
              <w:rPr>
                <w:rFonts w:eastAsia="Times New Roman" w:cs="Times"/>
                <w:sz w:val="22"/>
                <w:szCs w:val="22"/>
              </w:rPr>
              <w:t xml:space="preserve"> The UE assumes that the configured UL transmission corresponds to UE-initiated COT.</w:t>
            </w:r>
          </w:p>
          <w:p w14:paraId="6D1DF2BA" w14:textId="77777777" w:rsidR="0008270C" w:rsidRPr="00AE6168" w:rsidRDefault="0008270C" w:rsidP="0008270C">
            <w:pPr>
              <w:spacing w:after="0"/>
              <w:rPr>
                <w:rFonts w:cs="Times"/>
                <w:sz w:val="22"/>
                <w:szCs w:val="22"/>
              </w:rPr>
            </w:pPr>
          </w:p>
          <w:p w14:paraId="30F5C6C7" w14:textId="77777777" w:rsidR="0008270C" w:rsidRPr="00AE6168" w:rsidRDefault="0008270C" w:rsidP="0008270C">
            <w:pPr>
              <w:spacing w:after="0"/>
              <w:rPr>
                <w:rFonts w:cs="Times"/>
                <w:sz w:val="22"/>
                <w:szCs w:val="22"/>
              </w:rPr>
            </w:pPr>
            <w:r w:rsidRPr="00AE6168">
              <w:rPr>
                <w:rFonts w:cs="Times"/>
                <w:sz w:val="22"/>
                <w:szCs w:val="22"/>
                <w:highlight w:val="green"/>
              </w:rPr>
              <w:t>Agreement:</w:t>
            </w:r>
          </w:p>
          <w:p w14:paraId="656075E0" w14:textId="5FD787D9" w:rsidR="0008270C" w:rsidRPr="00AE6168" w:rsidRDefault="0008270C" w:rsidP="0008270C">
            <w:pPr>
              <w:spacing w:after="0"/>
              <w:jc w:val="left"/>
              <w:rPr>
                <w:rFonts w:cs="Times"/>
                <w:color w:val="000000"/>
                <w:sz w:val="22"/>
                <w:szCs w:val="22"/>
              </w:rPr>
            </w:pPr>
            <w:r w:rsidRPr="00AE6168">
              <w:rPr>
                <w:rFonts w:eastAsia="Times New Roman" w:cs="Times"/>
                <w:sz w:val="22"/>
                <w:szCs w:val="22"/>
              </w:rPr>
              <w:t>In semi-static channel access mode, sharing a UE initiated COT through the gNB to other intra-cell UEs for UL transmissions, is not supported.</w:t>
            </w:r>
          </w:p>
          <w:p w14:paraId="3470A73B" w14:textId="77777777" w:rsidR="00C02D5F" w:rsidRDefault="00C02D5F" w:rsidP="00733B5E">
            <w:pPr>
              <w:spacing w:after="0"/>
              <w:ind w:left="720"/>
              <w:jc w:val="left"/>
              <w:rPr>
                <w:lang w:eastAsia="x-none"/>
              </w:rPr>
            </w:pPr>
          </w:p>
          <w:p w14:paraId="1C1C2E2C" w14:textId="77777777" w:rsidR="00715A2C" w:rsidRDefault="00715A2C" w:rsidP="00733B5E">
            <w:pPr>
              <w:spacing w:after="0"/>
              <w:ind w:left="720"/>
              <w:jc w:val="left"/>
              <w:rPr>
                <w:lang w:eastAsia="x-none"/>
              </w:rPr>
            </w:pPr>
          </w:p>
          <w:p w14:paraId="00240AE8" w14:textId="3620CD01" w:rsidR="00715A2C" w:rsidRPr="00EE7466" w:rsidRDefault="00715A2C" w:rsidP="00715A2C">
            <w:pPr>
              <w:spacing w:after="0"/>
              <w:rPr>
                <w:b/>
                <w:bCs/>
                <w:sz w:val="24"/>
                <w:szCs w:val="32"/>
                <w:u w:val="single"/>
              </w:rPr>
            </w:pPr>
            <w:r w:rsidRPr="00EE7466">
              <w:rPr>
                <w:b/>
                <w:bCs/>
                <w:sz w:val="24"/>
                <w:szCs w:val="32"/>
                <w:u w:val="single"/>
              </w:rPr>
              <w:t>RAN1 105-e [5]:</w:t>
            </w:r>
          </w:p>
          <w:p w14:paraId="23656C3E" w14:textId="0B9BDC0F" w:rsidR="00715A2C" w:rsidRDefault="00715A2C" w:rsidP="00715A2C">
            <w:pPr>
              <w:spacing w:after="0"/>
              <w:rPr>
                <w:b/>
                <w:bCs/>
                <w:sz w:val="24"/>
                <w:szCs w:val="32"/>
              </w:rPr>
            </w:pPr>
          </w:p>
          <w:p w14:paraId="7555D45B" w14:textId="12E03B73" w:rsidR="00715A2C" w:rsidRPr="00AE6168" w:rsidRDefault="00715A2C" w:rsidP="00715A2C">
            <w:pPr>
              <w:spacing w:after="0"/>
              <w:rPr>
                <w:sz w:val="22"/>
                <w:szCs w:val="22"/>
              </w:rPr>
            </w:pPr>
            <w:r w:rsidRPr="00AE6168">
              <w:rPr>
                <w:sz w:val="22"/>
                <w:szCs w:val="22"/>
                <w:highlight w:val="green"/>
              </w:rPr>
              <w:t>Agreement:</w:t>
            </w:r>
          </w:p>
          <w:p w14:paraId="61579427" w14:textId="77777777" w:rsidR="00715A2C" w:rsidRPr="00AE6168" w:rsidRDefault="00715A2C" w:rsidP="00715A2C">
            <w:pPr>
              <w:spacing w:after="0"/>
              <w:jc w:val="left"/>
              <w:rPr>
                <w:rFonts w:cs="Times"/>
                <w:sz w:val="22"/>
                <w:szCs w:val="22"/>
              </w:rPr>
            </w:pPr>
            <w:r w:rsidRPr="00AE6168">
              <w:rPr>
                <w:rFonts w:cs="Times"/>
                <w:sz w:val="22"/>
                <w:szCs w:val="22"/>
              </w:rPr>
              <w:t xml:space="preserve">Option 1: Both “CG-UCI based procedures” and “CG-DFI based procedures” are enabled or disabled for unlicensed using one RRC parameter </w:t>
            </w:r>
            <w:proofErr w:type="gramStart"/>
            <w:r w:rsidRPr="00AE6168">
              <w:rPr>
                <w:rFonts w:cs="Times"/>
                <w:sz w:val="22"/>
                <w:szCs w:val="22"/>
              </w:rPr>
              <w:t>i.e.</w:t>
            </w:r>
            <w:proofErr w:type="gramEnd"/>
            <w:r w:rsidRPr="00AE6168">
              <w:rPr>
                <w:rFonts w:cs="Times"/>
                <w:sz w:val="22"/>
                <w:szCs w:val="22"/>
              </w:rPr>
              <w:t xml:space="preserve"> cg-RetransmissionTimer-r16.</w:t>
            </w:r>
          </w:p>
          <w:p w14:paraId="50E44C7F" w14:textId="3F557196" w:rsidR="00715A2C" w:rsidRPr="00AE6168" w:rsidRDefault="00715A2C" w:rsidP="00715A2C">
            <w:pPr>
              <w:spacing w:after="0"/>
              <w:rPr>
                <w:rFonts w:cs="Times"/>
                <w:sz w:val="22"/>
                <w:szCs w:val="22"/>
              </w:rPr>
            </w:pPr>
          </w:p>
          <w:p w14:paraId="4BF353EB" w14:textId="52F6AF2F" w:rsidR="00715A2C" w:rsidRPr="00AE6168" w:rsidRDefault="00715A2C" w:rsidP="00715A2C">
            <w:pPr>
              <w:spacing w:after="0"/>
              <w:rPr>
                <w:rFonts w:cs="Times"/>
                <w:sz w:val="22"/>
                <w:szCs w:val="22"/>
              </w:rPr>
            </w:pPr>
            <w:r w:rsidRPr="00AE6168">
              <w:rPr>
                <w:rFonts w:cs="Times"/>
                <w:sz w:val="22"/>
                <w:szCs w:val="22"/>
                <w:highlight w:val="green"/>
              </w:rPr>
              <w:t>Agreement:</w:t>
            </w:r>
          </w:p>
          <w:p w14:paraId="26001808" w14:textId="77777777" w:rsidR="00715A2C" w:rsidRPr="00AE6168" w:rsidRDefault="00715A2C" w:rsidP="00715A2C">
            <w:pPr>
              <w:spacing w:after="0"/>
              <w:jc w:val="left"/>
              <w:rPr>
                <w:rFonts w:cs="Times"/>
                <w:sz w:val="22"/>
                <w:szCs w:val="22"/>
              </w:rPr>
            </w:pPr>
            <w:r w:rsidRPr="00AE6168">
              <w:rPr>
                <w:rFonts w:cs="Times"/>
                <w:sz w:val="22"/>
                <w:szCs w:val="22"/>
              </w:rPr>
              <w:lastRenderedPageBreak/>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416B3E4" w14:textId="5CAB75F7" w:rsidR="00715A2C" w:rsidRPr="00AE6168" w:rsidRDefault="00715A2C" w:rsidP="00715A2C">
            <w:pPr>
              <w:spacing w:after="0"/>
              <w:rPr>
                <w:rFonts w:cs="Times"/>
                <w:sz w:val="22"/>
                <w:szCs w:val="22"/>
              </w:rPr>
            </w:pPr>
          </w:p>
          <w:p w14:paraId="066CB472" w14:textId="77777777" w:rsidR="00715A2C" w:rsidRPr="00AE6168" w:rsidRDefault="00715A2C" w:rsidP="00715A2C">
            <w:pPr>
              <w:spacing w:after="0"/>
              <w:rPr>
                <w:rFonts w:cs="Times"/>
                <w:sz w:val="22"/>
                <w:szCs w:val="22"/>
              </w:rPr>
            </w:pPr>
            <w:r w:rsidRPr="00AE6168">
              <w:rPr>
                <w:rFonts w:cs="Times"/>
                <w:sz w:val="22"/>
                <w:szCs w:val="22"/>
                <w:highlight w:val="green"/>
              </w:rPr>
              <w:t>Agreement:</w:t>
            </w:r>
          </w:p>
          <w:p w14:paraId="5B85DF05" w14:textId="24D30512" w:rsidR="00715A2C" w:rsidRPr="00AE6168" w:rsidRDefault="00715A2C" w:rsidP="00715A2C">
            <w:pPr>
              <w:spacing w:after="0"/>
              <w:jc w:val="left"/>
              <w:rPr>
                <w:rFonts w:cs="Times"/>
                <w:sz w:val="22"/>
                <w:szCs w:val="22"/>
              </w:rPr>
            </w:pPr>
            <w:r w:rsidRPr="00AE6168">
              <w:rPr>
                <w:rFonts w:cs="Times"/>
                <w:sz w:val="22"/>
                <w:szCs w:val="22"/>
              </w:rPr>
              <w:t>To determine whether a scheduled UL transmission is based on UE-initiated COT or sharing a gNB-initiated COT:</w:t>
            </w:r>
          </w:p>
          <w:p w14:paraId="39C9AA98" w14:textId="77777777" w:rsidR="00715A2C" w:rsidRPr="00AE6168" w:rsidRDefault="00715A2C" w:rsidP="001E7E4D">
            <w:pPr>
              <w:numPr>
                <w:ilvl w:val="0"/>
                <w:numId w:val="35"/>
              </w:numPr>
              <w:spacing w:after="0"/>
              <w:jc w:val="left"/>
              <w:rPr>
                <w:rFonts w:cs="Times"/>
                <w:sz w:val="22"/>
                <w:szCs w:val="22"/>
              </w:rPr>
            </w:pPr>
            <w:r w:rsidRPr="00AE6168">
              <w:rPr>
                <w:rFonts w:cs="Times"/>
                <w:sz w:val="22"/>
                <w:szCs w:val="22"/>
              </w:rPr>
              <w:t>Alt-a: Determination based on the content in the scheduling DCI</w:t>
            </w:r>
          </w:p>
          <w:p w14:paraId="08A252A7" w14:textId="77777777" w:rsidR="00715A2C" w:rsidRPr="00AE6168" w:rsidRDefault="00715A2C" w:rsidP="001E7E4D">
            <w:pPr>
              <w:pStyle w:val="ListParagraph"/>
              <w:numPr>
                <w:ilvl w:val="1"/>
                <w:numId w:val="35"/>
              </w:numPr>
              <w:spacing w:after="0"/>
              <w:jc w:val="left"/>
              <w:rPr>
                <w:rFonts w:ascii="Times" w:hAnsi="Times" w:cs="Times"/>
                <w:sz w:val="22"/>
              </w:rPr>
            </w:pPr>
            <w:r w:rsidRPr="00AE6168">
              <w:rPr>
                <w:rFonts w:ascii="Times" w:hAnsi="Times" w:cs="Times"/>
                <w:sz w:val="22"/>
              </w:rPr>
              <w:t>FFS on whether the corresponding field(s) can be absent in DCI</w:t>
            </w:r>
          </w:p>
          <w:p w14:paraId="56498471" w14:textId="77777777" w:rsidR="00715A2C" w:rsidRPr="00AE6168" w:rsidRDefault="00715A2C" w:rsidP="001E7E4D">
            <w:pPr>
              <w:numPr>
                <w:ilvl w:val="2"/>
                <w:numId w:val="35"/>
              </w:numPr>
              <w:spacing w:after="0"/>
              <w:jc w:val="left"/>
              <w:rPr>
                <w:rFonts w:cs="Times"/>
                <w:sz w:val="22"/>
                <w:szCs w:val="22"/>
              </w:rPr>
            </w:pPr>
            <w:r w:rsidRPr="00AE6168">
              <w:rPr>
                <w:rFonts w:cs="Times"/>
                <w:sz w:val="22"/>
                <w:szCs w:val="22"/>
              </w:rPr>
              <w:t>If absent, determination based on the rules applied for configured UL transmissions is applied</w:t>
            </w:r>
          </w:p>
          <w:p w14:paraId="5D6AD098" w14:textId="77777777" w:rsidR="00715A2C" w:rsidRPr="00AE6168" w:rsidRDefault="00715A2C" w:rsidP="001E7E4D">
            <w:pPr>
              <w:pStyle w:val="ListParagraph"/>
              <w:numPr>
                <w:ilvl w:val="1"/>
                <w:numId w:val="35"/>
              </w:numPr>
              <w:spacing w:after="0"/>
              <w:jc w:val="left"/>
              <w:rPr>
                <w:rFonts w:ascii="Times" w:hAnsi="Times" w:cs="Times"/>
                <w:sz w:val="22"/>
              </w:rPr>
            </w:pPr>
            <w:r w:rsidRPr="00AE6168">
              <w:rPr>
                <w:rFonts w:ascii="Times" w:hAnsi="Times" w:cs="Times"/>
                <w:sz w:val="22"/>
              </w:rPr>
              <w:t xml:space="preserve">FFS whether/how to handle the case when the gNB schedules an UL transmission in the next </w:t>
            </w:r>
            <w:proofErr w:type="spellStart"/>
            <w:r w:rsidRPr="00AE6168">
              <w:rPr>
                <w:rFonts w:ascii="Times" w:hAnsi="Times" w:cs="Times"/>
                <w:sz w:val="22"/>
              </w:rPr>
              <w:t>gNB’s</w:t>
            </w:r>
            <w:proofErr w:type="spellEnd"/>
            <w:r w:rsidRPr="00AE6168">
              <w:rPr>
                <w:rFonts w:ascii="Times" w:hAnsi="Times" w:cs="Times"/>
                <w:sz w:val="22"/>
              </w:rPr>
              <w:t xml:space="preserve"> FFP period</w:t>
            </w:r>
          </w:p>
          <w:p w14:paraId="13F993D5" w14:textId="77777777" w:rsidR="00715A2C" w:rsidRDefault="00715A2C" w:rsidP="00715A2C">
            <w:pPr>
              <w:spacing w:after="0"/>
              <w:jc w:val="left"/>
              <w:rPr>
                <w:lang w:eastAsia="x-none"/>
              </w:rPr>
            </w:pPr>
          </w:p>
          <w:p w14:paraId="68A90ACC" w14:textId="7A04B9D7" w:rsidR="00EE7466" w:rsidRPr="00EE7466" w:rsidRDefault="00EE7466" w:rsidP="00EE7466">
            <w:pPr>
              <w:spacing w:after="0"/>
              <w:rPr>
                <w:b/>
                <w:bCs/>
                <w:sz w:val="24"/>
                <w:szCs w:val="32"/>
                <w:u w:val="single"/>
              </w:rPr>
            </w:pPr>
            <w:r w:rsidRPr="00EE7466">
              <w:rPr>
                <w:b/>
                <w:bCs/>
                <w:sz w:val="24"/>
                <w:szCs w:val="32"/>
                <w:u w:val="single"/>
              </w:rPr>
              <w:t>RAN1 10</w:t>
            </w:r>
            <w:r>
              <w:rPr>
                <w:b/>
                <w:bCs/>
                <w:sz w:val="24"/>
                <w:szCs w:val="32"/>
                <w:u w:val="single"/>
              </w:rPr>
              <w:t>6</w:t>
            </w:r>
            <w:r w:rsidRPr="00EE7466">
              <w:rPr>
                <w:b/>
                <w:bCs/>
                <w:sz w:val="24"/>
                <w:szCs w:val="32"/>
                <w:u w:val="single"/>
              </w:rPr>
              <w:t>-e [</w:t>
            </w:r>
            <w:r>
              <w:rPr>
                <w:b/>
                <w:bCs/>
                <w:sz w:val="24"/>
                <w:szCs w:val="32"/>
                <w:u w:val="single"/>
              </w:rPr>
              <w:t>6</w:t>
            </w:r>
            <w:r w:rsidRPr="00EE7466">
              <w:rPr>
                <w:b/>
                <w:bCs/>
                <w:sz w:val="24"/>
                <w:szCs w:val="32"/>
                <w:u w:val="single"/>
              </w:rPr>
              <w:t>]:</w:t>
            </w:r>
          </w:p>
          <w:p w14:paraId="5E9973DB" w14:textId="77777777" w:rsidR="00EE7466" w:rsidRDefault="00EE7466" w:rsidP="00715A2C">
            <w:pPr>
              <w:spacing w:after="0"/>
              <w:jc w:val="left"/>
              <w:rPr>
                <w:lang w:eastAsia="x-none"/>
              </w:rPr>
            </w:pPr>
          </w:p>
          <w:p w14:paraId="2503D346" w14:textId="77777777" w:rsidR="00430B06" w:rsidRPr="00430B06" w:rsidRDefault="00430B06" w:rsidP="00430B06">
            <w:pPr>
              <w:rPr>
                <w:rFonts w:cs="Times"/>
                <w:b/>
                <w:bCs/>
                <w:sz w:val="22"/>
                <w:szCs w:val="22"/>
                <w:highlight w:val="green"/>
                <w:lang w:eastAsia="x-none"/>
              </w:rPr>
            </w:pPr>
            <w:r w:rsidRPr="00430B06">
              <w:rPr>
                <w:rFonts w:cs="Times"/>
                <w:b/>
                <w:bCs/>
                <w:sz w:val="22"/>
                <w:szCs w:val="22"/>
                <w:highlight w:val="green"/>
                <w:lang w:eastAsia="x-none"/>
              </w:rPr>
              <w:t>Agreement</w:t>
            </w:r>
          </w:p>
          <w:p w14:paraId="1ECCE133" w14:textId="77777777" w:rsidR="00430B06" w:rsidRPr="00430B06" w:rsidRDefault="00430B06" w:rsidP="00430B06">
            <w:pPr>
              <w:pStyle w:val="ListParagraph"/>
              <w:ind w:left="0"/>
              <w:rPr>
                <w:rFonts w:ascii="Times" w:eastAsia="Malgun Gothic" w:hAnsi="Times" w:cs="Times"/>
                <w:sz w:val="22"/>
                <w:lang w:val="en-US" w:eastAsia="zh-CN"/>
              </w:rPr>
            </w:pPr>
            <w:r w:rsidRPr="00430B06">
              <w:rPr>
                <w:rFonts w:ascii="Times" w:hAnsi="Times" w:cs="Times"/>
                <w:sz w:val="22"/>
                <w:lang w:val="en-US" w:eastAsia="ko-KR"/>
              </w:rPr>
              <w:t>In semi-static channel access mode, t</w:t>
            </w:r>
            <w:r w:rsidRPr="00430B06">
              <w:rPr>
                <w:rFonts w:ascii="Times" w:eastAsia="Malgun Gothic" w:hAnsi="Times" w:cs="Times"/>
                <w:sz w:val="22"/>
                <w:lang w:val="en-US" w:eastAsia="zh-CN"/>
              </w:rPr>
              <w:t>he content in a scheduling DCI that indicates the assumption on the COT-initiator for the scheduled transmission is determined based on the channel access field in the DCI.</w:t>
            </w:r>
          </w:p>
          <w:p w14:paraId="66098C46" w14:textId="77777777" w:rsidR="00430B06" w:rsidRPr="00430B06" w:rsidRDefault="00430B06" w:rsidP="00430B06">
            <w:pPr>
              <w:rPr>
                <w:rFonts w:cs="Times"/>
                <w:b/>
                <w:bCs/>
                <w:sz w:val="22"/>
                <w:szCs w:val="22"/>
                <w:highlight w:val="green"/>
                <w:lang w:eastAsia="x-none"/>
              </w:rPr>
            </w:pPr>
            <w:r w:rsidRPr="00430B06">
              <w:rPr>
                <w:rFonts w:cs="Times"/>
                <w:b/>
                <w:bCs/>
                <w:sz w:val="22"/>
                <w:szCs w:val="22"/>
                <w:highlight w:val="green"/>
                <w:lang w:eastAsia="x-none"/>
              </w:rPr>
              <w:t>Agreement</w:t>
            </w:r>
          </w:p>
          <w:p w14:paraId="17573CDD" w14:textId="77777777" w:rsidR="00430B06" w:rsidRPr="00430B06" w:rsidRDefault="00430B06" w:rsidP="00430B06">
            <w:pPr>
              <w:pStyle w:val="ListParagraph"/>
              <w:ind w:left="0"/>
              <w:rPr>
                <w:rFonts w:ascii="Times" w:hAnsi="Times" w:cs="Times"/>
                <w:sz w:val="22"/>
                <w:lang w:val="en-US" w:eastAsia="ko-KR"/>
              </w:rPr>
            </w:pPr>
            <w:r w:rsidRPr="00430B06">
              <w:rPr>
                <w:rFonts w:ascii="Times" w:hAnsi="Times" w:cs="Times"/>
                <w:sz w:val="22"/>
                <w:lang w:val="en-US" w:eastAsia="ko-KR"/>
              </w:rPr>
              <w:t xml:space="preserve">In semi-static channel access mode, </w:t>
            </w:r>
          </w:p>
          <w:p w14:paraId="08C69F30" w14:textId="77777777" w:rsidR="00430B06" w:rsidRPr="00430B06" w:rsidRDefault="00430B06" w:rsidP="001E7E4D">
            <w:pPr>
              <w:pStyle w:val="ListParagraph"/>
              <w:numPr>
                <w:ilvl w:val="0"/>
                <w:numId w:val="42"/>
              </w:numPr>
              <w:spacing w:after="0" w:line="240" w:lineRule="auto"/>
              <w:contextualSpacing w:val="0"/>
              <w:jc w:val="left"/>
              <w:rPr>
                <w:rFonts w:ascii="Times" w:eastAsia="Malgun Gothic" w:hAnsi="Times" w:cs="Times"/>
                <w:sz w:val="22"/>
                <w:lang w:val="en-US" w:eastAsia="zh-CN"/>
              </w:rPr>
            </w:pPr>
            <w:r w:rsidRPr="00430B06">
              <w:rPr>
                <w:rFonts w:ascii="Times" w:eastAsia="Malgun Gothic" w:hAnsi="Times" w:cs="Times"/>
                <w:sz w:val="22"/>
                <w:lang w:val="en-US" w:eastAsia="zh-CN"/>
              </w:rPr>
              <w:t>The inclusion of the channel access field in Rel-16 DCI 0_1 and 1_1 in Rel-17 DCI 0_2 and 1_2, respectively, is supported.</w:t>
            </w:r>
          </w:p>
          <w:p w14:paraId="46D5B10E" w14:textId="77777777" w:rsidR="00430B06" w:rsidRPr="00430B06" w:rsidRDefault="00430B06" w:rsidP="00430B06">
            <w:pPr>
              <w:rPr>
                <w:rFonts w:cs="Times"/>
                <w:b/>
                <w:bCs/>
                <w:sz w:val="22"/>
                <w:szCs w:val="22"/>
                <w:highlight w:val="green"/>
                <w:lang w:eastAsia="x-none"/>
              </w:rPr>
            </w:pPr>
          </w:p>
          <w:p w14:paraId="0EF63DE8" w14:textId="77777777" w:rsidR="00430B06" w:rsidRPr="00430B06" w:rsidRDefault="00430B06" w:rsidP="00430B06">
            <w:pPr>
              <w:rPr>
                <w:rFonts w:cs="Times"/>
                <w:b/>
                <w:bCs/>
                <w:sz w:val="22"/>
                <w:szCs w:val="22"/>
                <w:highlight w:val="green"/>
                <w:lang w:eastAsia="x-none"/>
              </w:rPr>
            </w:pPr>
          </w:p>
          <w:p w14:paraId="17B19C44" w14:textId="77777777" w:rsidR="00430B06" w:rsidRPr="00430B06" w:rsidRDefault="00430B06" w:rsidP="00430B06">
            <w:pPr>
              <w:rPr>
                <w:rFonts w:cs="Times"/>
                <w:b/>
                <w:bCs/>
                <w:sz w:val="22"/>
                <w:szCs w:val="22"/>
                <w:highlight w:val="green"/>
                <w:lang w:eastAsia="x-none"/>
              </w:rPr>
            </w:pPr>
            <w:r w:rsidRPr="00430B06">
              <w:rPr>
                <w:rFonts w:cs="Times"/>
                <w:b/>
                <w:bCs/>
                <w:sz w:val="22"/>
                <w:szCs w:val="22"/>
                <w:highlight w:val="green"/>
                <w:lang w:eastAsia="x-none"/>
              </w:rPr>
              <w:t>Agreement</w:t>
            </w:r>
          </w:p>
          <w:p w14:paraId="13C48BE9" w14:textId="6AD57EA3" w:rsidR="00430B06" w:rsidRDefault="00430B06" w:rsidP="00430B06">
            <w:pPr>
              <w:pStyle w:val="ListParagraph"/>
              <w:ind w:left="0"/>
              <w:rPr>
                <w:rFonts w:ascii="Times" w:hAnsi="Times" w:cs="Times"/>
                <w:sz w:val="22"/>
                <w:lang w:val="en-US" w:eastAsia="ko-KR"/>
              </w:rPr>
            </w:pPr>
            <w:r w:rsidRPr="00430B06">
              <w:rPr>
                <w:rFonts w:ascii="Times" w:hAnsi="Times" w:cs="Times"/>
                <w:sz w:val="22"/>
                <w:lang w:val="en-US" w:eastAsia="ko-KR"/>
              </w:rPr>
              <w:t xml:space="preserve">In semi-static channel access mode, the size of channel access field in a scheduling DCI with </w:t>
            </w:r>
            <w:r w:rsidRPr="00430B06">
              <w:rPr>
                <w:rFonts w:ascii="Times" w:eastAsia="Malgun Gothic" w:hAnsi="Times" w:cs="Times"/>
                <w:sz w:val="22"/>
                <w:lang w:val="en-US" w:eastAsia="zh-CN"/>
              </w:rPr>
              <w:t xml:space="preserve">format 0_0/1_0, 0_1/1_1, 0_2/1_2 </w:t>
            </w:r>
            <w:r w:rsidRPr="00430B06">
              <w:rPr>
                <w:rFonts w:ascii="Times" w:hAnsi="Times" w:cs="Times"/>
                <w:sz w:val="22"/>
                <w:lang w:val="en-US" w:eastAsia="ko-KR"/>
              </w:rPr>
              <w:t>is 2 bits.</w:t>
            </w:r>
          </w:p>
          <w:p w14:paraId="1B682D6D" w14:textId="77777777" w:rsidR="00430B06" w:rsidRPr="00430B06" w:rsidRDefault="00430B06" w:rsidP="00430B06">
            <w:pPr>
              <w:pStyle w:val="ListParagraph"/>
              <w:ind w:left="0"/>
              <w:rPr>
                <w:rFonts w:ascii="Times" w:eastAsia="Malgun Gothic" w:hAnsi="Times" w:cs="Times"/>
                <w:sz w:val="22"/>
                <w:lang w:val="en-US" w:eastAsia="zh-CN"/>
              </w:rPr>
            </w:pPr>
          </w:p>
          <w:p w14:paraId="0B9420F2" w14:textId="77777777" w:rsidR="00430B06" w:rsidRPr="00430B06" w:rsidRDefault="00430B06" w:rsidP="00430B06">
            <w:pPr>
              <w:pStyle w:val="ListParagraph"/>
              <w:ind w:left="0"/>
              <w:rPr>
                <w:rFonts w:ascii="Times" w:eastAsia="Times New Roman" w:hAnsi="Times" w:cs="Times"/>
                <w:b/>
                <w:bCs/>
                <w:sz w:val="22"/>
                <w:lang w:eastAsia="ja-JP"/>
              </w:rPr>
            </w:pPr>
            <w:r w:rsidRPr="00430B06">
              <w:rPr>
                <w:rFonts w:ascii="Times" w:hAnsi="Times" w:cs="Times"/>
                <w:b/>
                <w:bCs/>
                <w:sz w:val="22"/>
                <w:lang w:eastAsia="ja-JP"/>
              </w:rPr>
              <w:t>Conclusion</w:t>
            </w:r>
          </w:p>
          <w:p w14:paraId="4CC09238" w14:textId="77777777" w:rsidR="00430B06" w:rsidRPr="00430B06" w:rsidRDefault="00430B06" w:rsidP="00430B06">
            <w:pPr>
              <w:pStyle w:val="ListParagraph"/>
              <w:ind w:left="0"/>
              <w:rPr>
                <w:rFonts w:ascii="Times" w:hAnsi="Times" w:cs="Times"/>
                <w:sz w:val="22"/>
                <w:lang w:eastAsia="ja-JP"/>
              </w:rPr>
            </w:pPr>
            <w:r w:rsidRPr="00430B06">
              <w:rPr>
                <w:rFonts w:ascii="Times" w:hAnsi="Times" w:cs="Times"/>
                <w:sz w:val="22"/>
                <w:lang w:eastAsia="ja-JP"/>
              </w:rPr>
              <w:t xml:space="preserve">Any UL or DL transmission that is expected to occur, should be </w:t>
            </w:r>
            <w:r w:rsidRPr="00430B06">
              <w:rPr>
                <w:rFonts w:ascii="Times" w:hAnsi="Times" w:cs="Times"/>
                <w:bCs/>
                <w:sz w:val="22"/>
                <w:lang w:eastAsia="ja-JP"/>
              </w:rPr>
              <w:t>associated to a Channel Occupancy (CO) with a corresponding FFP</w:t>
            </w:r>
            <w:r w:rsidRPr="00430B06">
              <w:rPr>
                <w:rFonts w:ascii="Times" w:hAnsi="Times" w:cs="Times"/>
                <w:sz w:val="22"/>
                <w:lang w:eastAsia="ja-JP"/>
              </w:rPr>
              <w:t>. When a transmission is associated to a CO with a corresponding FFP:</w:t>
            </w:r>
          </w:p>
          <w:p w14:paraId="12B651ED" w14:textId="77777777" w:rsidR="00430B06" w:rsidRPr="00430B06" w:rsidRDefault="00430B06" w:rsidP="001E7E4D">
            <w:pPr>
              <w:pStyle w:val="ListParagraph"/>
              <w:numPr>
                <w:ilvl w:val="0"/>
                <w:numId w:val="43"/>
              </w:numPr>
              <w:spacing w:after="0" w:line="240" w:lineRule="auto"/>
              <w:contextualSpacing w:val="0"/>
              <w:jc w:val="left"/>
              <w:rPr>
                <w:rFonts w:ascii="Times" w:hAnsi="Times" w:cs="Times"/>
                <w:sz w:val="22"/>
                <w:lang w:eastAsia="ja-JP"/>
              </w:rPr>
            </w:pPr>
            <w:r w:rsidRPr="00430B06">
              <w:rPr>
                <w:rFonts w:ascii="Times" w:hAnsi="Times" w:cs="Times"/>
                <w:bCs/>
                <w:sz w:val="22"/>
                <w:lang w:eastAsia="ja-JP"/>
              </w:rPr>
              <w:t>The association of the transmission to a CO with corresponding FFP</w:t>
            </w:r>
            <w:r w:rsidRPr="00430B06">
              <w:rPr>
                <w:rFonts w:ascii="Times" w:hAnsi="Times" w:cs="Times"/>
                <w:sz w:val="22"/>
                <w:lang w:eastAsia="ja-JP"/>
              </w:rPr>
              <w:t xml:space="preserve"> is based on either of the following assumption:</w:t>
            </w:r>
          </w:p>
          <w:p w14:paraId="7771B3EE" w14:textId="77777777" w:rsidR="00430B06" w:rsidRPr="00430B06" w:rsidRDefault="00430B06" w:rsidP="001E7E4D">
            <w:pPr>
              <w:pStyle w:val="ListParagraph"/>
              <w:numPr>
                <w:ilvl w:val="1"/>
                <w:numId w:val="43"/>
              </w:numPr>
              <w:spacing w:after="0" w:line="240" w:lineRule="auto"/>
              <w:contextualSpacing w:val="0"/>
              <w:jc w:val="left"/>
              <w:rPr>
                <w:rFonts w:ascii="Times" w:hAnsi="Times" w:cs="Times"/>
                <w:sz w:val="22"/>
                <w:lang w:eastAsia="ja-JP"/>
              </w:rPr>
            </w:pPr>
            <w:r w:rsidRPr="00430B06">
              <w:rPr>
                <w:rFonts w:ascii="Times" w:hAnsi="Times" w:cs="Times"/>
                <w:sz w:val="22"/>
                <w:lang w:eastAsia="ja-JP"/>
              </w:rPr>
              <w:t>“Initiating COT”: This assumption implies that the transmission would initiate a CO corresponding the FFP.</w:t>
            </w:r>
          </w:p>
          <w:p w14:paraId="6010B290" w14:textId="77777777" w:rsidR="00430B06" w:rsidRPr="00430B06" w:rsidRDefault="00430B06" w:rsidP="001E7E4D">
            <w:pPr>
              <w:pStyle w:val="ListParagraph"/>
              <w:numPr>
                <w:ilvl w:val="1"/>
                <w:numId w:val="43"/>
              </w:numPr>
              <w:spacing w:after="0" w:line="240" w:lineRule="auto"/>
              <w:contextualSpacing w:val="0"/>
              <w:jc w:val="left"/>
              <w:rPr>
                <w:rFonts w:ascii="Times" w:hAnsi="Times" w:cs="Times"/>
                <w:sz w:val="22"/>
                <w:lang w:eastAsia="ja-JP"/>
              </w:rPr>
            </w:pPr>
            <w:r w:rsidRPr="00430B06">
              <w:rPr>
                <w:rFonts w:ascii="Times" w:hAnsi="Times" w:cs="Times"/>
                <w:sz w:val="22"/>
                <w:lang w:eastAsia="ja-JP"/>
              </w:rPr>
              <w:t>“Sharing COT”: This assumption implies that the transmission would share a CO corresponding to the FFP.</w:t>
            </w:r>
          </w:p>
          <w:p w14:paraId="7B9F16F3" w14:textId="77777777" w:rsidR="00430B06" w:rsidRPr="00430B06" w:rsidRDefault="00430B06" w:rsidP="001E7E4D">
            <w:pPr>
              <w:pStyle w:val="ListParagraph"/>
              <w:numPr>
                <w:ilvl w:val="0"/>
                <w:numId w:val="43"/>
              </w:numPr>
              <w:spacing w:after="0" w:line="240" w:lineRule="auto"/>
              <w:contextualSpacing w:val="0"/>
              <w:jc w:val="left"/>
              <w:rPr>
                <w:rFonts w:ascii="Times" w:hAnsi="Times" w:cs="Times"/>
                <w:sz w:val="22"/>
                <w:lang w:eastAsia="ja-JP"/>
              </w:rPr>
            </w:pPr>
            <w:r w:rsidRPr="00430B06">
              <w:rPr>
                <w:rFonts w:ascii="Times" w:hAnsi="Times" w:cs="Times"/>
                <w:bCs/>
                <w:sz w:val="22"/>
                <w:lang w:eastAsia="ja-JP"/>
              </w:rPr>
              <w:t>The association assumption is validated</w:t>
            </w:r>
            <w:r w:rsidRPr="00430B06">
              <w:rPr>
                <w:rFonts w:ascii="Times" w:hAnsi="Times" w:cs="Times"/>
                <w:sz w:val="22"/>
                <w:lang w:eastAsia="ja-JP"/>
              </w:rPr>
              <w:t xml:space="preserve"> as follows:</w:t>
            </w:r>
          </w:p>
          <w:p w14:paraId="214063E9" w14:textId="77777777" w:rsidR="00430B06" w:rsidRPr="00430B06" w:rsidRDefault="00430B06" w:rsidP="001E7E4D">
            <w:pPr>
              <w:pStyle w:val="ListParagraph"/>
              <w:numPr>
                <w:ilvl w:val="1"/>
                <w:numId w:val="43"/>
              </w:numPr>
              <w:spacing w:after="0" w:line="240" w:lineRule="auto"/>
              <w:contextualSpacing w:val="0"/>
              <w:jc w:val="left"/>
              <w:rPr>
                <w:rFonts w:ascii="Times" w:hAnsi="Times" w:cs="Times"/>
                <w:sz w:val="22"/>
                <w:lang w:eastAsia="ja-JP"/>
              </w:rPr>
            </w:pPr>
            <w:r w:rsidRPr="00430B06">
              <w:rPr>
                <w:rFonts w:ascii="Times" w:hAnsi="Times" w:cs="Times"/>
                <w:sz w:val="22"/>
                <w:lang w:eastAsia="ja-JP"/>
              </w:rPr>
              <w:t>“Initiating COT” assumption is validated if the transmission would start at the FFP boundary and would end before idle period of the FFP.</w:t>
            </w:r>
          </w:p>
          <w:p w14:paraId="3E45B065" w14:textId="77777777" w:rsidR="00430B06" w:rsidRPr="00430B06" w:rsidRDefault="00430B06" w:rsidP="001E7E4D">
            <w:pPr>
              <w:pStyle w:val="ListParagraph"/>
              <w:numPr>
                <w:ilvl w:val="1"/>
                <w:numId w:val="43"/>
              </w:numPr>
              <w:spacing w:after="0" w:line="240" w:lineRule="auto"/>
              <w:contextualSpacing w:val="0"/>
              <w:jc w:val="left"/>
              <w:rPr>
                <w:rFonts w:ascii="Times" w:hAnsi="Times" w:cs="Times"/>
                <w:sz w:val="22"/>
                <w:lang w:eastAsia="ja-JP"/>
              </w:rPr>
            </w:pPr>
            <w:r w:rsidRPr="00430B06">
              <w:rPr>
                <w:rFonts w:ascii="Times" w:hAnsi="Times" w:cs="Times"/>
                <w:sz w:val="22"/>
                <w:lang w:eastAsia="ja-JP"/>
              </w:rPr>
              <w:t>“Sharing COT” assumption is validated if the transmission would start after the FFP boundary and would end before idle period of the FFP and the CO corresponding to the FFP is initiated.</w:t>
            </w:r>
          </w:p>
          <w:p w14:paraId="128CE8DD" w14:textId="77777777" w:rsidR="00430B06" w:rsidRPr="00430B06" w:rsidRDefault="00430B06" w:rsidP="001E7E4D">
            <w:pPr>
              <w:pStyle w:val="ListParagraph"/>
              <w:numPr>
                <w:ilvl w:val="0"/>
                <w:numId w:val="43"/>
              </w:numPr>
              <w:spacing w:after="0" w:line="240" w:lineRule="auto"/>
              <w:contextualSpacing w:val="0"/>
              <w:jc w:val="left"/>
              <w:rPr>
                <w:rFonts w:ascii="Times" w:hAnsi="Times" w:cs="Times"/>
                <w:sz w:val="22"/>
                <w:lang w:eastAsia="ja-JP"/>
              </w:rPr>
            </w:pPr>
            <w:r w:rsidRPr="00430B06">
              <w:rPr>
                <w:rFonts w:ascii="Times" w:hAnsi="Times" w:cs="Times"/>
                <w:bCs/>
                <w:sz w:val="22"/>
                <w:lang w:eastAsia="ja-JP"/>
              </w:rPr>
              <w:t>A transmission based on a CO association assumption can occur</w:t>
            </w:r>
            <w:r w:rsidRPr="00430B06">
              <w:rPr>
                <w:rFonts w:ascii="Times" w:hAnsi="Times" w:cs="Times"/>
                <w:sz w:val="22"/>
                <w:lang w:eastAsia="ja-JP"/>
              </w:rPr>
              <w:t xml:space="preserve"> if the CO association assumption is </w:t>
            </w:r>
            <w:r w:rsidRPr="00430B06">
              <w:rPr>
                <w:rFonts w:ascii="Times" w:hAnsi="Times" w:cs="Times"/>
                <w:bCs/>
                <w:sz w:val="22"/>
                <w:lang w:eastAsia="ja-JP"/>
              </w:rPr>
              <w:t>validated</w:t>
            </w:r>
            <w:r w:rsidRPr="00430B06">
              <w:rPr>
                <w:rFonts w:ascii="Times" w:hAnsi="Times" w:cs="Times"/>
                <w:sz w:val="22"/>
                <w:lang w:eastAsia="ja-JP"/>
              </w:rPr>
              <w:t xml:space="preserve"> and if the following </w:t>
            </w:r>
            <w:r w:rsidRPr="00430B06">
              <w:rPr>
                <w:rFonts w:ascii="Times" w:hAnsi="Times" w:cs="Times"/>
                <w:bCs/>
                <w:sz w:val="22"/>
                <w:lang w:eastAsia="ja-JP"/>
              </w:rPr>
              <w:t>sensing conditions</w:t>
            </w:r>
            <w:r w:rsidRPr="00430B06">
              <w:rPr>
                <w:rFonts w:ascii="Times" w:hAnsi="Times" w:cs="Times"/>
                <w:sz w:val="22"/>
                <w:lang w:eastAsia="ja-JP"/>
              </w:rPr>
              <w:t xml:space="preserve"> are met:</w:t>
            </w:r>
          </w:p>
          <w:p w14:paraId="42CE156A" w14:textId="77777777" w:rsidR="00430B06" w:rsidRPr="00430B06" w:rsidRDefault="00430B06" w:rsidP="001E7E4D">
            <w:pPr>
              <w:pStyle w:val="ListParagraph"/>
              <w:numPr>
                <w:ilvl w:val="1"/>
                <w:numId w:val="43"/>
              </w:numPr>
              <w:spacing w:after="0" w:line="240" w:lineRule="auto"/>
              <w:contextualSpacing w:val="0"/>
              <w:jc w:val="left"/>
              <w:rPr>
                <w:rFonts w:ascii="Times" w:hAnsi="Times" w:cs="Times"/>
                <w:sz w:val="22"/>
                <w:lang w:eastAsia="ja-JP"/>
              </w:rPr>
            </w:pPr>
            <w:r w:rsidRPr="00430B06">
              <w:rPr>
                <w:rFonts w:ascii="Times" w:hAnsi="Times" w:cs="Times"/>
                <w:sz w:val="22"/>
                <w:lang w:eastAsia="ja-JP"/>
              </w:rPr>
              <w:t>For CO association assumption as “Initiating COT”:</w:t>
            </w:r>
          </w:p>
          <w:p w14:paraId="77186702" w14:textId="77777777" w:rsidR="00430B06" w:rsidRPr="00430B06" w:rsidRDefault="00430B06" w:rsidP="001E7E4D">
            <w:pPr>
              <w:pStyle w:val="ListParagraph"/>
              <w:numPr>
                <w:ilvl w:val="2"/>
                <w:numId w:val="43"/>
              </w:numPr>
              <w:spacing w:after="0" w:line="240" w:lineRule="auto"/>
              <w:contextualSpacing w:val="0"/>
              <w:jc w:val="left"/>
              <w:rPr>
                <w:rFonts w:ascii="Times" w:hAnsi="Times" w:cs="Times"/>
                <w:sz w:val="22"/>
                <w:lang w:eastAsia="ja-JP"/>
              </w:rPr>
            </w:pPr>
            <w:r w:rsidRPr="00430B06">
              <w:rPr>
                <w:rFonts w:ascii="Times" w:hAnsi="Times" w:cs="Times"/>
                <w:sz w:val="22"/>
                <w:lang w:eastAsia="ja-JP"/>
              </w:rPr>
              <w:t>If a CCA is successful before the transmission.</w:t>
            </w:r>
          </w:p>
          <w:p w14:paraId="7E34C051" w14:textId="77777777" w:rsidR="00430B06" w:rsidRPr="00430B06" w:rsidRDefault="00430B06" w:rsidP="001E7E4D">
            <w:pPr>
              <w:pStyle w:val="ListParagraph"/>
              <w:numPr>
                <w:ilvl w:val="1"/>
                <w:numId w:val="43"/>
              </w:numPr>
              <w:spacing w:after="0" w:line="240" w:lineRule="auto"/>
              <w:contextualSpacing w:val="0"/>
              <w:jc w:val="left"/>
              <w:rPr>
                <w:rFonts w:ascii="Times" w:hAnsi="Times" w:cs="Times"/>
                <w:sz w:val="22"/>
                <w:lang w:eastAsia="ja-JP"/>
              </w:rPr>
            </w:pPr>
            <w:r w:rsidRPr="00430B06">
              <w:rPr>
                <w:rFonts w:ascii="Times" w:hAnsi="Times" w:cs="Times"/>
                <w:sz w:val="22"/>
                <w:lang w:eastAsia="ja-JP"/>
              </w:rPr>
              <w:lastRenderedPageBreak/>
              <w:t>For CO association assumption as “Sharing COT”</w:t>
            </w:r>
          </w:p>
          <w:p w14:paraId="48C2E8B9" w14:textId="77777777" w:rsidR="00430B06" w:rsidRPr="00430B06" w:rsidRDefault="00430B06" w:rsidP="001E7E4D">
            <w:pPr>
              <w:pStyle w:val="ListParagraph"/>
              <w:numPr>
                <w:ilvl w:val="2"/>
                <w:numId w:val="43"/>
              </w:numPr>
              <w:spacing w:after="0" w:line="240" w:lineRule="auto"/>
              <w:contextualSpacing w:val="0"/>
              <w:jc w:val="left"/>
              <w:rPr>
                <w:rFonts w:ascii="Times" w:hAnsi="Times" w:cs="Times"/>
                <w:color w:val="000000"/>
                <w:sz w:val="22"/>
                <w:lang w:eastAsia="ja-JP"/>
              </w:rPr>
            </w:pPr>
            <w:r w:rsidRPr="00430B06">
              <w:rPr>
                <w:rFonts w:ascii="Times" w:hAnsi="Times" w:cs="Times"/>
                <w:color w:val="000000"/>
                <w:sz w:val="22"/>
                <w:lang w:eastAsia="ja-JP"/>
              </w:rPr>
              <w:t xml:space="preserve">If the gap between the beginning of the transmission and the end of previous one sharing the same CO in that FFP is more than 16us and </w:t>
            </w:r>
            <w:r w:rsidRPr="00430B06">
              <w:rPr>
                <w:rFonts w:ascii="Times" w:hAnsi="Times" w:cs="Times"/>
                <w:sz w:val="22"/>
                <w:lang w:eastAsia="ja-JP"/>
              </w:rPr>
              <w:t xml:space="preserve">if a CCA is successful </w:t>
            </w:r>
            <w:r w:rsidRPr="00430B06">
              <w:rPr>
                <w:rFonts w:ascii="Times" w:hAnsi="Times" w:cs="Times"/>
                <w:color w:val="000000"/>
                <w:sz w:val="22"/>
                <w:lang w:eastAsia="ja-JP"/>
              </w:rPr>
              <w:t>before the transmission.</w:t>
            </w:r>
          </w:p>
          <w:p w14:paraId="7866E070" w14:textId="77777777" w:rsidR="00430B06" w:rsidRPr="00430B06" w:rsidRDefault="00430B06" w:rsidP="001E7E4D">
            <w:pPr>
              <w:pStyle w:val="ListParagraph"/>
              <w:numPr>
                <w:ilvl w:val="2"/>
                <w:numId w:val="43"/>
              </w:numPr>
              <w:spacing w:after="0" w:line="240" w:lineRule="auto"/>
              <w:contextualSpacing w:val="0"/>
              <w:jc w:val="left"/>
              <w:rPr>
                <w:rFonts w:ascii="Times" w:hAnsi="Times" w:cs="Times"/>
                <w:sz w:val="22"/>
                <w:lang w:eastAsia="ja-JP"/>
              </w:rPr>
            </w:pPr>
            <w:r w:rsidRPr="00430B06">
              <w:rPr>
                <w:rFonts w:ascii="Times" w:hAnsi="Times" w:cs="Times"/>
                <w:color w:val="000000"/>
                <w:sz w:val="22"/>
                <w:lang w:eastAsia="ja-JP"/>
              </w:rPr>
              <w:t xml:space="preserve">IF the gap between the beginning of the transmission and the end of previous one sharing the same CO in that FFP is at most </w:t>
            </w:r>
            <w:r w:rsidRPr="00430B06">
              <w:rPr>
                <w:rFonts w:ascii="Times" w:hAnsi="Times" w:cs="Times"/>
                <w:sz w:val="22"/>
                <w:lang w:eastAsia="ja-JP"/>
              </w:rPr>
              <w:t>16us</w:t>
            </w:r>
          </w:p>
          <w:p w14:paraId="7C102D92" w14:textId="77777777" w:rsidR="00430B06" w:rsidRPr="00430B06" w:rsidRDefault="00430B06" w:rsidP="00430B06">
            <w:pPr>
              <w:spacing w:after="0"/>
              <w:rPr>
                <w:rFonts w:cs="Times"/>
                <w:sz w:val="22"/>
                <w:szCs w:val="22"/>
              </w:rPr>
            </w:pPr>
          </w:p>
          <w:p w14:paraId="13B1312E" w14:textId="77777777" w:rsidR="00430B06" w:rsidRPr="00430B06" w:rsidRDefault="00430B06" w:rsidP="00430B06">
            <w:pPr>
              <w:rPr>
                <w:rFonts w:cs="Times"/>
                <w:b/>
                <w:bCs/>
                <w:color w:val="000000"/>
                <w:sz w:val="22"/>
                <w:szCs w:val="22"/>
                <w:shd w:val="clear" w:color="auto" w:fill="FFFF00"/>
              </w:rPr>
            </w:pPr>
            <w:r w:rsidRPr="00430B06">
              <w:rPr>
                <w:rFonts w:cs="Times"/>
                <w:b/>
                <w:bCs/>
                <w:color w:val="000000"/>
                <w:sz w:val="22"/>
                <w:szCs w:val="22"/>
                <w:highlight w:val="green"/>
              </w:rPr>
              <w:t>Agreement</w:t>
            </w:r>
          </w:p>
          <w:p w14:paraId="0FB85DFF" w14:textId="77777777" w:rsidR="00430B06" w:rsidRPr="00430B06" w:rsidRDefault="00430B06" w:rsidP="00430B06">
            <w:pPr>
              <w:pStyle w:val="ListParagraph"/>
              <w:ind w:left="0"/>
              <w:rPr>
                <w:rFonts w:ascii="Times" w:hAnsi="Times" w:cs="Times"/>
                <w:sz w:val="22"/>
              </w:rPr>
            </w:pPr>
            <w:r w:rsidRPr="00430B06">
              <w:rPr>
                <w:rFonts w:ascii="Times" w:hAnsi="Times" w:cs="Times"/>
                <w:sz w:val="22"/>
              </w:rPr>
              <w:t>In semi-static channel access mode, a DL transmission burst based on sharing of a UE initiated COT corresponding to a UE FFP, shall include at least scheduled DL transmission or a DCI intended for the UE that initiated that FFP.</w:t>
            </w:r>
          </w:p>
          <w:p w14:paraId="2EFAC087" w14:textId="77777777" w:rsidR="00430B06" w:rsidRPr="00430B06" w:rsidRDefault="00430B06" w:rsidP="001E7E4D">
            <w:pPr>
              <w:numPr>
                <w:ilvl w:val="0"/>
                <w:numId w:val="44"/>
              </w:numPr>
              <w:spacing w:after="0"/>
              <w:jc w:val="left"/>
              <w:rPr>
                <w:rFonts w:cs="Times"/>
                <w:bCs/>
                <w:sz w:val="22"/>
                <w:szCs w:val="22"/>
                <w:lang w:val="de-DE"/>
              </w:rPr>
            </w:pPr>
            <w:r w:rsidRPr="00430B06">
              <w:rPr>
                <w:rFonts w:cs="Times"/>
                <w:bCs/>
                <w:sz w:val="22"/>
                <w:szCs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64B8BA0E" w14:textId="77777777" w:rsidR="00430B06" w:rsidRPr="00430B06" w:rsidRDefault="00430B06" w:rsidP="00430B06">
            <w:pPr>
              <w:spacing w:after="0"/>
              <w:rPr>
                <w:rFonts w:cs="Times"/>
                <w:sz w:val="22"/>
                <w:szCs w:val="22"/>
              </w:rPr>
            </w:pPr>
          </w:p>
          <w:p w14:paraId="68447776" w14:textId="77777777" w:rsidR="00430B06" w:rsidRPr="00430B06" w:rsidRDefault="00430B06" w:rsidP="00430B06">
            <w:pPr>
              <w:spacing w:after="0"/>
              <w:rPr>
                <w:rFonts w:cs="Times"/>
                <w:sz w:val="22"/>
                <w:szCs w:val="22"/>
              </w:rPr>
            </w:pPr>
          </w:p>
          <w:p w14:paraId="25A7CB6D" w14:textId="77777777" w:rsidR="00430B06" w:rsidRPr="00430B06" w:rsidRDefault="00430B06" w:rsidP="00430B06">
            <w:pPr>
              <w:rPr>
                <w:rFonts w:cs="Times"/>
                <w:b/>
                <w:bCs/>
                <w:color w:val="000000"/>
                <w:sz w:val="22"/>
                <w:szCs w:val="22"/>
                <w:highlight w:val="green"/>
                <w:shd w:val="clear" w:color="auto" w:fill="FFFF00"/>
              </w:rPr>
            </w:pPr>
            <w:r w:rsidRPr="00430B06">
              <w:rPr>
                <w:rFonts w:cs="Times"/>
                <w:b/>
                <w:bCs/>
                <w:color w:val="000000"/>
                <w:sz w:val="22"/>
                <w:szCs w:val="22"/>
                <w:highlight w:val="green"/>
              </w:rPr>
              <w:t>Agreement</w:t>
            </w:r>
          </w:p>
          <w:p w14:paraId="3133DB1B" w14:textId="77777777" w:rsidR="00430B06" w:rsidRPr="00430B06" w:rsidRDefault="00430B06" w:rsidP="00430B06">
            <w:pPr>
              <w:pStyle w:val="ListParagraph"/>
              <w:ind w:left="0"/>
              <w:rPr>
                <w:rFonts w:ascii="Times" w:hAnsi="Times" w:cs="Times"/>
                <w:sz w:val="22"/>
              </w:rPr>
            </w:pPr>
            <w:r w:rsidRPr="00430B06">
              <w:rPr>
                <w:rFonts w:ascii="Times" w:hAnsi="Times" w:cs="Times"/>
                <w:sz w:val="22"/>
                <w:lang w:val="en-US"/>
              </w:rPr>
              <w:t>In semi-static channel access mode, the content of the channel access field in a DCI scheduling a UL transmission for a UE determines an index to a row in</w:t>
            </w:r>
            <w:r w:rsidRPr="00430B06">
              <w:rPr>
                <w:rFonts w:ascii="Times" w:hAnsi="Times" w:cs="Times"/>
                <w:sz w:val="22"/>
              </w:rPr>
              <w:t> Table 1 with Alt-1 (</w:t>
            </w:r>
            <w:r w:rsidRPr="00430B06">
              <w:rPr>
                <w:rFonts w:ascii="Times" w:hAnsi="Times" w:cs="Times"/>
                <w:b/>
                <w:bCs/>
                <w:sz w:val="22"/>
              </w:rPr>
              <w:t>Option 1)</w:t>
            </w:r>
          </w:p>
          <w:p w14:paraId="2D6971BA" w14:textId="77777777" w:rsidR="00430B06" w:rsidRPr="00430B06" w:rsidRDefault="00430B06" w:rsidP="00430B06">
            <w:pPr>
              <w:jc w:val="center"/>
              <w:rPr>
                <w:rFonts w:cs="Times"/>
                <w:sz w:val="22"/>
                <w:szCs w:val="22"/>
              </w:rPr>
            </w:pPr>
            <w:r w:rsidRPr="00430B06">
              <w:rPr>
                <w:rFonts w:cs="Times"/>
                <w:b/>
                <w:bCs/>
                <w:sz w:val="22"/>
                <w:szCs w:val="22"/>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430B06" w:rsidRPr="00430B06" w14:paraId="40E6A955" w14:textId="77777777" w:rsidTr="006A24EF">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3CBB05" w14:textId="77777777" w:rsidR="00430B06" w:rsidRPr="00430B06" w:rsidRDefault="00430B06" w:rsidP="00430B06">
                  <w:pPr>
                    <w:rPr>
                      <w:rFonts w:cs="Times"/>
                      <w:sz w:val="14"/>
                      <w:szCs w:val="14"/>
                    </w:rPr>
                  </w:pPr>
                  <w:r w:rsidRPr="00430B06">
                    <w:rPr>
                      <w:rFonts w:cs="Times"/>
                      <w:sz w:val="14"/>
                      <w:szCs w:val="14"/>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DF8F79" w14:textId="77777777" w:rsidR="00430B06" w:rsidRPr="00430B06" w:rsidRDefault="00430B06" w:rsidP="00430B06">
                  <w:pPr>
                    <w:rPr>
                      <w:rFonts w:cs="Times"/>
                      <w:sz w:val="14"/>
                      <w:szCs w:val="14"/>
                    </w:rPr>
                  </w:pPr>
                  <w:r w:rsidRPr="00430B06">
                    <w:rPr>
                      <w:rFonts w:cs="Times"/>
                      <w:sz w:val="14"/>
                      <w:szCs w:val="14"/>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8FFAF0" w14:textId="77777777" w:rsidR="00430B06" w:rsidRPr="00430B06" w:rsidRDefault="00430B06" w:rsidP="00430B06">
                  <w:pPr>
                    <w:rPr>
                      <w:rFonts w:cs="Times"/>
                      <w:sz w:val="14"/>
                      <w:szCs w:val="14"/>
                    </w:rPr>
                  </w:pPr>
                  <w:r w:rsidRPr="00430B06">
                    <w:rPr>
                      <w:rFonts w:cs="Times"/>
                      <w:sz w:val="14"/>
                      <w:szCs w:val="14"/>
                    </w:rPr>
                    <w:t>The CP extension T_"</w:t>
                  </w:r>
                  <w:proofErr w:type="spellStart"/>
                  <w:r w:rsidRPr="00430B06">
                    <w:rPr>
                      <w:rFonts w:cs="Times"/>
                      <w:sz w:val="14"/>
                      <w:szCs w:val="14"/>
                    </w:rPr>
                    <w:t>ext</w:t>
                  </w:r>
                  <w:proofErr w:type="spellEnd"/>
                  <w:proofErr w:type="gramStart"/>
                  <w:r w:rsidRPr="00430B06">
                    <w:rPr>
                      <w:rFonts w:cs="Times"/>
                      <w:sz w:val="14"/>
                      <w:szCs w:val="14"/>
                    </w:rPr>
                    <w:t>"  index</w:t>
                  </w:r>
                  <w:proofErr w:type="gramEnd"/>
                  <w:r w:rsidRPr="00430B06">
                    <w:rPr>
                      <w:rFonts w:cs="Times"/>
                      <w:sz w:val="14"/>
                      <w:szCs w:val="14"/>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69A84D5" w14:textId="77777777" w:rsidR="00430B06" w:rsidRPr="00430B06" w:rsidRDefault="00430B06" w:rsidP="00430B06">
                  <w:pPr>
                    <w:rPr>
                      <w:rFonts w:cs="Times"/>
                      <w:sz w:val="14"/>
                      <w:szCs w:val="14"/>
                    </w:rPr>
                  </w:pPr>
                  <w:r w:rsidRPr="00430B06">
                    <w:rPr>
                      <w:rFonts w:cs="Times"/>
                      <w:sz w:val="14"/>
                      <w:szCs w:val="14"/>
                    </w:rPr>
                    <w:t xml:space="preserve">Initiator of a channel occupancy associated to UL transmission described in Clause </w:t>
                  </w:r>
                  <w:proofErr w:type="spellStart"/>
                  <w:r w:rsidRPr="00430B06">
                    <w:rPr>
                      <w:rFonts w:cs="Times"/>
                      <w:sz w:val="14"/>
                      <w:szCs w:val="14"/>
                    </w:rPr>
                    <w:t>x.x</w:t>
                  </w:r>
                  <w:proofErr w:type="spellEnd"/>
                  <w:r w:rsidRPr="00430B06">
                    <w:rPr>
                      <w:rFonts w:cs="Times"/>
                      <w:sz w:val="14"/>
                      <w:szCs w:val="14"/>
                    </w:rPr>
                    <w:t xml:space="preserve"> in TS 37.213</w:t>
                  </w:r>
                </w:p>
              </w:tc>
            </w:tr>
            <w:tr w:rsidR="00430B06" w:rsidRPr="00430B06" w14:paraId="690DCE3F" w14:textId="77777777" w:rsidTr="006A24EF">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FB066E" w14:textId="77777777" w:rsidR="00430B06" w:rsidRPr="00430B06" w:rsidRDefault="00430B06" w:rsidP="00430B06">
                  <w:pPr>
                    <w:rPr>
                      <w:rFonts w:cs="Times"/>
                      <w:sz w:val="14"/>
                      <w:szCs w:val="14"/>
                    </w:rPr>
                  </w:pPr>
                  <w:r w:rsidRPr="00430B06">
                    <w:rPr>
                      <w:rFonts w:cs="Times"/>
                      <w:sz w:val="14"/>
                      <w:szCs w:val="14"/>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832A106" w14:textId="77777777" w:rsidR="00430B06" w:rsidRPr="00430B06" w:rsidRDefault="00430B06" w:rsidP="00430B06">
                  <w:pPr>
                    <w:rPr>
                      <w:rFonts w:cs="Times"/>
                      <w:sz w:val="14"/>
                      <w:szCs w:val="14"/>
                    </w:rPr>
                  </w:pPr>
                  <w:r w:rsidRPr="00430B06">
                    <w:rPr>
                      <w:rFonts w:cs="Times"/>
                      <w:sz w:val="14"/>
                      <w:szCs w:val="14"/>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9582EC8" w14:textId="77777777" w:rsidR="00430B06" w:rsidRPr="00430B06" w:rsidRDefault="00430B06" w:rsidP="00430B06">
                  <w:pPr>
                    <w:jc w:val="center"/>
                    <w:rPr>
                      <w:rFonts w:cs="Times"/>
                      <w:sz w:val="14"/>
                      <w:szCs w:val="14"/>
                    </w:rPr>
                  </w:pPr>
                  <w:r w:rsidRPr="00430B06">
                    <w:rPr>
                      <w:rFonts w:cs="Times"/>
                      <w:sz w:val="14"/>
                      <w:szCs w:val="14"/>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707930F" w14:textId="77777777" w:rsidR="00430B06" w:rsidRPr="00430B06" w:rsidRDefault="00430B06" w:rsidP="00430B06">
                  <w:pPr>
                    <w:rPr>
                      <w:rFonts w:cs="Times"/>
                      <w:sz w:val="14"/>
                      <w:szCs w:val="14"/>
                    </w:rPr>
                  </w:pPr>
                  <w:r w:rsidRPr="00430B06">
                    <w:rPr>
                      <w:rFonts w:cs="Times"/>
                      <w:sz w:val="14"/>
                      <w:szCs w:val="14"/>
                    </w:rPr>
                    <w:t>Alt-</w:t>
                  </w:r>
                  <w:proofErr w:type="gramStart"/>
                  <w:r w:rsidRPr="00430B06">
                    <w:rPr>
                      <w:rFonts w:cs="Times"/>
                      <w:sz w:val="14"/>
                      <w:szCs w:val="14"/>
                    </w:rPr>
                    <w:t>1:gNB</w:t>
                  </w:r>
                  <w:proofErr w:type="gramEnd"/>
                </w:p>
                <w:p w14:paraId="78A18F92" w14:textId="77777777" w:rsidR="00430B06" w:rsidRPr="00430B06" w:rsidRDefault="00430B06" w:rsidP="00430B06">
                  <w:pPr>
                    <w:rPr>
                      <w:rFonts w:cs="Times"/>
                      <w:sz w:val="14"/>
                      <w:szCs w:val="14"/>
                    </w:rPr>
                  </w:pPr>
                  <w:r w:rsidRPr="00430B06">
                    <w:rPr>
                      <w:rFonts w:cs="Times"/>
                      <w:sz w:val="14"/>
                      <w:szCs w:val="14"/>
                    </w:rPr>
                    <w:t xml:space="preserve">Alt-2: UE-initiated COT if condition A, otherwise </w:t>
                  </w:r>
                  <w:proofErr w:type="spellStart"/>
                  <w:r w:rsidRPr="00430B06">
                    <w:rPr>
                      <w:rFonts w:cs="Times"/>
                      <w:sz w:val="14"/>
                      <w:szCs w:val="14"/>
                    </w:rPr>
                    <w:t>gNB’s</w:t>
                  </w:r>
                  <w:proofErr w:type="spellEnd"/>
                  <w:r w:rsidRPr="00430B06">
                    <w:rPr>
                      <w:rFonts w:cs="Times"/>
                      <w:sz w:val="14"/>
                      <w:szCs w:val="14"/>
                    </w:rPr>
                    <w:t xml:space="preserve"> COT</w:t>
                  </w:r>
                </w:p>
              </w:tc>
            </w:tr>
            <w:tr w:rsidR="00430B06" w:rsidRPr="00430B06" w14:paraId="28BF58DA" w14:textId="77777777" w:rsidTr="006A24EF">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1AE2A9E" w14:textId="77777777" w:rsidR="00430B06" w:rsidRPr="00430B06" w:rsidRDefault="00430B06" w:rsidP="00430B06">
                  <w:pPr>
                    <w:rPr>
                      <w:rFonts w:cs="Times"/>
                      <w:sz w:val="14"/>
                      <w:szCs w:val="14"/>
                    </w:rPr>
                  </w:pPr>
                  <w:r w:rsidRPr="00430B06">
                    <w:rPr>
                      <w:rFonts w:cs="Times"/>
                      <w:sz w:val="14"/>
                      <w:szCs w:val="14"/>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1A5C02C" w14:textId="77777777" w:rsidR="00430B06" w:rsidRPr="00430B06" w:rsidRDefault="00430B06" w:rsidP="00430B06">
                  <w:pPr>
                    <w:rPr>
                      <w:rFonts w:cs="Times"/>
                      <w:sz w:val="14"/>
                      <w:szCs w:val="14"/>
                    </w:rPr>
                  </w:pPr>
                  <w:r w:rsidRPr="00430B06">
                    <w:rPr>
                      <w:rFonts w:cs="Times"/>
                      <w:sz w:val="14"/>
                      <w:szCs w:val="14"/>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ECA2A7A" w14:textId="77777777" w:rsidR="00430B06" w:rsidRPr="00430B06" w:rsidRDefault="00430B06" w:rsidP="00430B06">
                  <w:pPr>
                    <w:jc w:val="center"/>
                    <w:rPr>
                      <w:rFonts w:cs="Times"/>
                      <w:sz w:val="14"/>
                      <w:szCs w:val="14"/>
                    </w:rPr>
                  </w:pPr>
                  <w:r w:rsidRPr="00430B06">
                    <w:rPr>
                      <w:rFonts w:cs="Times"/>
                      <w:sz w:val="14"/>
                      <w:szCs w:val="14"/>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CCC89FF" w14:textId="77777777" w:rsidR="00430B06" w:rsidRPr="00430B06" w:rsidRDefault="00430B06" w:rsidP="00430B06">
                  <w:pPr>
                    <w:rPr>
                      <w:rFonts w:cs="Times"/>
                      <w:sz w:val="14"/>
                      <w:szCs w:val="14"/>
                    </w:rPr>
                  </w:pPr>
                  <w:r w:rsidRPr="00430B06">
                    <w:rPr>
                      <w:rFonts w:cs="Times"/>
                      <w:sz w:val="14"/>
                      <w:szCs w:val="14"/>
                    </w:rPr>
                    <w:t>Alt-</w:t>
                  </w:r>
                  <w:proofErr w:type="gramStart"/>
                  <w:r w:rsidRPr="00430B06">
                    <w:rPr>
                      <w:rFonts w:cs="Times"/>
                      <w:sz w:val="14"/>
                      <w:szCs w:val="14"/>
                    </w:rPr>
                    <w:t>1:gNB</w:t>
                  </w:r>
                  <w:proofErr w:type="gramEnd"/>
                </w:p>
                <w:p w14:paraId="2DD6E942" w14:textId="77777777" w:rsidR="00430B06" w:rsidRPr="00430B06" w:rsidRDefault="00430B06" w:rsidP="00430B06">
                  <w:pPr>
                    <w:rPr>
                      <w:rFonts w:cs="Times"/>
                      <w:sz w:val="14"/>
                      <w:szCs w:val="14"/>
                    </w:rPr>
                  </w:pPr>
                  <w:r w:rsidRPr="00430B06">
                    <w:rPr>
                      <w:rFonts w:cs="Times"/>
                      <w:sz w:val="14"/>
                      <w:szCs w:val="14"/>
                    </w:rPr>
                    <w:t xml:space="preserve">Alt-2: UE-initiated COT if condition A, otherwise </w:t>
                  </w:r>
                  <w:proofErr w:type="spellStart"/>
                  <w:r w:rsidRPr="00430B06">
                    <w:rPr>
                      <w:rFonts w:cs="Times"/>
                      <w:sz w:val="14"/>
                      <w:szCs w:val="14"/>
                    </w:rPr>
                    <w:t>gNB’s</w:t>
                  </w:r>
                  <w:proofErr w:type="spellEnd"/>
                  <w:r w:rsidRPr="00430B06">
                    <w:rPr>
                      <w:rFonts w:cs="Times"/>
                      <w:sz w:val="14"/>
                      <w:szCs w:val="14"/>
                    </w:rPr>
                    <w:t xml:space="preserve"> COT</w:t>
                  </w:r>
                </w:p>
              </w:tc>
            </w:tr>
            <w:tr w:rsidR="00430B06" w:rsidRPr="00430B06" w14:paraId="410929F0" w14:textId="77777777" w:rsidTr="006A24EF">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FC06ECC" w14:textId="77777777" w:rsidR="00430B06" w:rsidRPr="00430B06" w:rsidRDefault="00430B06" w:rsidP="00430B06">
                  <w:pPr>
                    <w:rPr>
                      <w:rFonts w:cs="Times"/>
                      <w:sz w:val="14"/>
                      <w:szCs w:val="14"/>
                    </w:rPr>
                  </w:pPr>
                  <w:r w:rsidRPr="00430B06">
                    <w:rPr>
                      <w:rFonts w:cs="Times"/>
                      <w:sz w:val="14"/>
                      <w:szCs w:val="14"/>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4676C84" w14:textId="77777777" w:rsidR="00430B06" w:rsidRPr="00430B06" w:rsidRDefault="00430B06" w:rsidP="00430B06">
                  <w:pPr>
                    <w:rPr>
                      <w:rFonts w:cs="Times"/>
                      <w:sz w:val="14"/>
                      <w:szCs w:val="14"/>
                    </w:rPr>
                  </w:pPr>
                  <w:r w:rsidRPr="00430B06">
                    <w:rPr>
                      <w:rFonts w:cs="Times"/>
                      <w:sz w:val="14"/>
                      <w:szCs w:val="14"/>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EBAC6B7" w14:textId="77777777" w:rsidR="00430B06" w:rsidRPr="00430B06" w:rsidRDefault="00430B06" w:rsidP="00430B06">
                  <w:pPr>
                    <w:jc w:val="center"/>
                    <w:rPr>
                      <w:rFonts w:cs="Times"/>
                      <w:sz w:val="14"/>
                      <w:szCs w:val="14"/>
                    </w:rPr>
                  </w:pPr>
                  <w:r w:rsidRPr="00430B06">
                    <w:rPr>
                      <w:rFonts w:cs="Times"/>
                      <w:sz w:val="14"/>
                      <w:szCs w:val="14"/>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E662E40" w14:textId="77777777" w:rsidR="00430B06" w:rsidRPr="00430B06" w:rsidRDefault="00430B06" w:rsidP="00430B06">
                  <w:pPr>
                    <w:jc w:val="center"/>
                    <w:rPr>
                      <w:rFonts w:cs="Times"/>
                      <w:sz w:val="14"/>
                      <w:szCs w:val="14"/>
                    </w:rPr>
                  </w:pPr>
                  <w:r w:rsidRPr="00430B06">
                    <w:rPr>
                      <w:rFonts w:cs="Times"/>
                      <w:sz w:val="14"/>
                      <w:szCs w:val="14"/>
                    </w:rPr>
                    <w:t>gNB</w:t>
                  </w:r>
                </w:p>
              </w:tc>
            </w:tr>
            <w:tr w:rsidR="00430B06" w:rsidRPr="00430B06" w14:paraId="7359F7BD" w14:textId="77777777" w:rsidTr="006A24EF">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79AAA1E" w14:textId="77777777" w:rsidR="00430B06" w:rsidRPr="00430B06" w:rsidRDefault="00430B06" w:rsidP="00430B06">
                  <w:pPr>
                    <w:rPr>
                      <w:rFonts w:cs="Times"/>
                      <w:sz w:val="14"/>
                      <w:szCs w:val="14"/>
                    </w:rPr>
                  </w:pPr>
                  <w:r w:rsidRPr="00430B06">
                    <w:rPr>
                      <w:rFonts w:cs="Times"/>
                      <w:sz w:val="14"/>
                      <w:szCs w:val="14"/>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37CF0C8" w14:textId="77777777" w:rsidR="00430B06" w:rsidRPr="00430B06" w:rsidRDefault="00430B06" w:rsidP="00430B06">
                  <w:pPr>
                    <w:rPr>
                      <w:rFonts w:cs="Times"/>
                      <w:sz w:val="14"/>
                      <w:szCs w:val="14"/>
                    </w:rPr>
                  </w:pPr>
                  <w:r w:rsidRPr="00430B06">
                    <w:rPr>
                      <w:rFonts w:cs="Times"/>
                      <w:sz w:val="14"/>
                      <w:szCs w:val="14"/>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B2DDEC2" w14:textId="77777777" w:rsidR="00430B06" w:rsidRPr="00430B06" w:rsidRDefault="00430B06" w:rsidP="00430B06">
                  <w:pPr>
                    <w:jc w:val="center"/>
                    <w:rPr>
                      <w:rFonts w:cs="Times"/>
                      <w:sz w:val="14"/>
                      <w:szCs w:val="14"/>
                    </w:rPr>
                  </w:pPr>
                  <w:r w:rsidRPr="00430B06">
                    <w:rPr>
                      <w:rFonts w:cs="Times"/>
                      <w:sz w:val="14"/>
                      <w:szCs w:val="14"/>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9C7717E" w14:textId="77777777" w:rsidR="00430B06" w:rsidRPr="00430B06" w:rsidRDefault="00430B06" w:rsidP="00430B06">
                  <w:pPr>
                    <w:jc w:val="center"/>
                    <w:rPr>
                      <w:rFonts w:cs="Times"/>
                      <w:sz w:val="14"/>
                      <w:szCs w:val="14"/>
                    </w:rPr>
                  </w:pPr>
                  <w:r w:rsidRPr="00430B06">
                    <w:rPr>
                      <w:rFonts w:cs="Times"/>
                      <w:sz w:val="14"/>
                      <w:szCs w:val="14"/>
                    </w:rPr>
                    <w:t>UE</w:t>
                  </w:r>
                </w:p>
              </w:tc>
            </w:tr>
          </w:tbl>
          <w:p w14:paraId="5CB0F4AC" w14:textId="77777777" w:rsidR="00430B06" w:rsidRDefault="00430B06" w:rsidP="00430B06">
            <w:pPr>
              <w:rPr>
                <w:rFonts w:cs="Times"/>
                <w:sz w:val="22"/>
                <w:szCs w:val="22"/>
              </w:rPr>
            </w:pPr>
          </w:p>
          <w:p w14:paraId="5D820F5C" w14:textId="64AD054B" w:rsidR="00430B06" w:rsidRPr="00430B06" w:rsidRDefault="00430B06" w:rsidP="00430B06">
            <w:pPr>
              <w:rPr>
                <w:rFonts w:cs="Times"/>
                <w:sz w:val="22"/>
                <w:szCs w:val="22"/>
              </w:rPr>
            </w:pPr>
            <w:r w:rsidRPr="00430B06">
              <w:rPr>
                <w:rFonts w:cs="Times"/>
                <w:sz w:val="22"/>
                <w:szCs w:val="22"/>
              </w:rPr>
              <w:t xml:space="preserve">Note: The last row in Table 1 is only applicable when the UE can operate as an initiating device as configured by gNB. </w:t>
            </w:r>
          </w:p>
          <w:p w14:paraId="61942672" w14:textId="77777777" w:rsidR="00430B06" w:rsidRPr="00430B06" w:rsidRDefault="00430B06" w:rsidP="00430B06">
            <w:pPr>
              <w:rPr>
                <w:rFonts w:cs="Times"/>
                <w:sz w:val="22"/>
                <w:szCs w:val="22"/>
                <w:lang w:eastAsia="x-none"/>
              </w:rPr>
            </w:pPr>
          </w:p>
          <w:p w14:paraId="0B93BE15" w14:textId="77777777" w:rsidR="00430B06" w:rsidRPr="00430B06" w:rsidRDefault="00430B06" w:rsidP="00430B06">
            <w:pPr>
              <w:rPr>
                <w:rFonts w:cs="Times"/>
                <w:b/>
                <w:bCs/>
                <w:color w:val="000000"/>
                <w:sz w:val="22"/>
                <w:szCs w:val="22"/>
                <w:highlight w:val="green"/>
                <w:shd w:val="clear" w:color="auto" w:fill="FFFF00"/>
              </w:rPr>
            </w:pPr>
            <w:r w:rsidRPr="00430B06">
              <w:rPr>
                <w:rFonts w:cs="Times"/>
                <w:b/>
                <w:bCs/>
                <w:color w:val="000000"/>
                <w:sz w:val="22"/>
                <w:szCs w:val="22"/>
                <w:highlight w:val="green"/>
              </w:rPr>
              <w:t>Agreement</w:t>
            </w:r>
          </w:p>
          <w:p w14:paraId="3DEFD6DD" w14:textId="77777777" w:rsidR="00430B06" w:rsidRPr="00430B06" w:rsidRDefault="00430B06" w:rsidP="00430B06">
            <w:pPr>
              <w:rPr>
                <w:rFonts w:cs="Times"/>
                <w:sz w:val="22"/>
                <w:szCs w:val="22"/>
                <w:lang w:val="de-DE" w:eastAsia="x-none"/>
              </w:rPr>
            </w:pPr>
            <w:r w:rsidRPr="00430B06">
              <w:rPr>
                <w:rFonts w:cs="Times"/>
                <w:sz w:val="22"/>
                <w:szCs w:val="22"/>
                <w:lang w:val="de-DE" w:eastAsia="x-none"/>
              </w:rPr>
              <w:t>In semi-static channel access mode, when the gNB schedules by a DCI a UL transmission in a later g-FFP that is different from the g-FFP that carries the scheduling DCI:</w:t>
            </w:r>
          </w:p>
          <w:p w14:paraId="3512AEB5" w14:textId="77777777" w:rsidR="00430B06" w:rsidRPr="00430B06" w:rsidRDefault="00430B06" w:rsidP="001E7E4D">
            <w:pPr>
              <w:numPr>
                <w:ilvl w:val="0"/>
                <w:numId w:val="44"/>
              </w:numPr>
              <w:spacing w:after="0"/>
              <w:jc w:val="left"/>
              <w:rPr>
                <w:rFonts w:cs="Times"/>
                <w:bCs/>
                <w:sz w:val="22"/>
                <w:szCs w:val="22"/>
                <w:lang w:val="de-DE"/>
              </w:rPr>
            </w:pPr>
            <w:r w:rsidRPr="00430B06">
              <w:rPr>
                <w:rFonts w:cs="Times"/>
                <w:bCs/>
                <w:sz w:val="22"/>
                <w:szCs w:val="22"/>
                <w:lang w:val="de-DE"/>
              </w:rPr>
              <w:t>The UE follows the indicated COT initiator as the following:</w:t>
            </w:r>
          </w:p>
          <w:p w14:paraId="28C5281A" w14:textId="77777777" w:rsidR="00430B06" w:rsidRPr="00430B06" w:rsidRDefault="00430B06" w:rsidP="001E7E4D">
            <w:pPr>
              <w:numPr>
                <w:ilvl w:val="1"/>
                <w:numId w:val="45"/>
              </w:numPr>
              <w:spacing w:after="0"/>
              <w:ind w:left="1134" w:hanging="283"/>
              <w:jc w:val="left"/>
              <w:rPr>
                <w:rFonts w:cs="Times"/>
                <w:sz w:val="22"/>
                <w:szCs w:val="22"/>
                <w:lang w:eastAsia="x-none"/>
              </w:rPr>
            </w:pPr>
            <w:r w:rsidRPr="00430B06">
              <w:rPr>
                <w:rFonts w:cs="Times"/>
                <w:sz w:val="22"/>
                <w:szCs w:val="22"/>
                <w:lang w:eastAsia="x-none"/>
              </w:rPr>
              <w:t>If the UE validates the indicated COT initiator assumption and satisfies the applicable sensing conditions, the transmission occurs. Otherwise, the transmission is dropped.</w:t>
            </w:r>
          </w:p>
          <w:p w14:paraId="2EA038D3" w14:textId="77777777" w:rsidR="00430B06" w:rsidRPr="00430B06" w:rsidRDefault="00430B06" w:rsidP="00430B06">
            <w:pPr>
              <w:rPr>
                <w:rFonts w:cs="Times"/>
                <w:sz w:val="22"/>
                <w:szCs w:val="22"/>
                <w:lang w:eastAsia="x-none"/>
              </w:rPr>
            </w:pPr>
          </w:p>
          <w:p w14:paraId="53B0C626" w14:textId="77777777" w:rsidR="00430B06" w:rsidRPr="00430B06" w:rsidRDefault="00430B06" w:rsidP="00430B06">
            <w:pPr>
              <w:rPr>
                <w:rFonts w:cs="Times"/>
                <w:b/>
                <w:bCs/>
                <w:sz w:val="22"/>
                <w:szCs w:val="22"/>
              </w:rPr>
            </w:pPr>
            <w:r w:rsidRPr="00430B06">
              <w:rPr>
                <w:rFonts w:cs="Times"/>
                <w:b/>
                <w:bCs/>
                <w:sz w:val="22"/>
                <w:szCs w:val="22"/>
              </w:rPr>
              <w:t>Conclusion</w:t>
            </w:r>
          </w:p>
          <w:p w14:paraId="3FAE954B" w14:textId="77777777" w:rsidR="00430B06" w:rsidRPr="00430B06" w:rsidRDefault="00430B06" w:rsidP="00430B06">
            <w:pPr>
              <w:rPr>
                <w:rFonts w:eastAsia="Times New Roman" w:cs="Times"/>
                <w:sz w:val="22"/>
                <w:szCs w:val="22"/>
              </w:rPr>
            </w:pPr>
            <w:r w:rsidRPr="00430B06">
              <w:rPr>
                <w:rFonts w:eastAsia="Times New Roman" w:cs="Times"/>
                <w:sz w:val="22"/>
                <w:szCs w:val="22"/>
              </w:rPr>
              <w:lastRenderedPageBreak/>
              <w:t>There is no consensus in RAN1 to support UE-initiated COT for semi-static channel occupancy in IDLE/INACTIVE mode.</w:t>
            </w:r>
          </w:p>
          <w:p w14:paraId="27A230E5" w14:textId="77777777" w:rsidR="00430B06" w:rsidRPr="00430B06" w:rsidRDefault="00430B06" w:rsidP="00430B06">
            <w:pPr>
              <w:rPr>
                <w:rFonts w:cs="Times"/>
                <w:sz w:val="22"/>
                <w:szCs w:val="22"/>
                <w:lang w:eastAsia="x-none"/>
              </w:rPr>
            </w:pPr>
          </w:p>
          <w:p w14:paraId="143A8215" w14:textId="77777777" w:rsidR="00430B06" w:rsidRPr="00430B06" w:rsidRDefault="00430B06" w:rsidP="00430B06">
            <w:pPr>
              <w:rPr>
                <w:rFonts w:cs="Times"/>
                <w:b/>
                <w:bCs/>
                <w:color w:val="000000"/>
                <w:sz w:val="22"/>
                <w:szCs w:val="22"/>
                <w:highlight w:val="green"/>
                <w:shd w:val="clear" w:color="auto" w:fill="FFFF00"/>
              </w:rPr>
            </w:pPr>
            <w:r w:rsidRPr="00430B06">
              <w:rPr>
                <w:rFonts w:cs="Times"/>
                <w:b/>
                <w:bCs/>
                <w:color w:val="000000"/>
                <w:sz w:val="22"/>
                <w:szCs w:val="22"/>
                <w:highlight w:val="green"/>
              </w:rPr>
              <w:t>Agreement</w:t>
            </w:r>
          </w:p>
          <w:p w14:paraId="239D1EA5" w14:textId="77777777" w:rsidR="00430B06" w:rsidRPr="00430B06" w:rsidRDefault="00430B06" w:rsidP="00430B06">
            <w:pPr>
              <w:rPr>
                <w:rFonts w:eastAsia="Times New Roman" w:cs="Times"/>
                <w:sz w:val="22"/>
                <w:szCs w:val="22"/>
              </w:rPr>
            </w:pPr>
            <w:r w:rsidRPr="00430B06">
              <w:rPr>
                <w:rFonts w:eastAsia="Times New Roman" w:cs="Times"/>
                <w:sz w:val="22"/>
                <w:szCs w:val="22"/>
              </w:rPr>
              <w:t>Do not support PUSCH repetition Type B</w:t>
            </w:r>
            <w:r w:rsidRPr="00430B06">
              <w:rPr>
                <w:rStyle w:val="apple-converted-space"/>
                <w:rFonts w:eastAsia="Times New Roman" w:cs="Times"/>
                <w:sz w:val="22"/>
                <w:szCs w:val="22"/>
              </w:rPr>
              <w:t> </w:t>
            </w:r>
            <w:r w:rsidRPr="00430B06">
              <w:rPr>
                <w:rFonts w:eastAsia="Times New Roman" w:cs="Times"/>
                <w:sz w:val="22"/>
                <w:szCs w:val="22"/>
              </w:rPr>
              <w:t>based on</w:t>
            </w:r>
            <w:r w:rsidRPr="00430B06">
              <w:rPr>
                <w:rStyle w:val="apple-converted-space"/>
                <w:rFonts w:eastAsia="Times New Roman" w:cs="Times"/>
                <w:sz w:val="22"/>
                <w:szCs w:val="22"/>
              </w:rPr>
              <w:t> </w:t>
            </w:r>
            <w:r w:rsidRPr="00430B06">
              <w:rPr>
                <w:rFonts w:eastAsia="Times New Roman" w:cs="Times"/>
                <w:sz w:val="22"/>
                <w:szCs w:val="22"/>
              </w:rPr>
              <w:t>NR-U Rel-16</w:t>
            </w:r>
            <w:r w:rsidRPr="00430B06">
              <w:rPr>
                <w:rStyle w:val="apple-converted-space"/>
                <w:rFonts w:eastAsia="Times New Roman" w:cs="Times"/>
                <w:sz w:val="22"/>
                <w:szCs w:val="22"/>
              </w:rPr>
              <w:t> </w:t>
            </w:r>
            <w:r w:rsidRPr="00430B06">
              <w:rPr>
                <w:rFonts w:eastAsia="Times New Roman" w:cs="Times"/>
                <w:sz w:val="22"/>
                <w:szCs w:val="22"/>
              </w:rPr>
              <w:t>CG for unlicensed band operation.</w:t>
            </w:r>
          </w:p>
          <w:p w14:paraId="5DAD7090" w14:textId="77777777" w:rsidR="00430B06" w:rsidRPr="00430B06" w:rsidRDefault="00430B06" w:rsidP="00430B06">
            <w:pPr>
              <w:rPr>
                <w:rFonts w:cs="Times"/>
                <w:sz w:val="22"/>
                <w:szCs w:val="22"/>
                <w:lang w:eastAsia="x-none"/>
              </w:rPr>
            </w:pPr>
          </w:p>
          <w:p w14:paraId="61C42F3C" w14:textId="77777777" w:rsidR="00430B06" w:rsidRPr="00430B06" w:rsidRDefault="00430B06" w:rsidP="00430B06">
            <w:pPr>
              <w:rPr>
                <w:rFonts w:cs="Times"/>
                <w:b/>
                <w:bCs/>
                <w:sz w:val="22"/>
                <w:szCs w:val="22"/>
                <w:highlight w:val="green"/>
                <w:lang w:eastAsia="x-none"/>
              </w:rPr>
            </w:pPr>
            <w:r w:rsidRPr="00430B06">
              <w:rPr>
                <w:rFonts w:cs="Times"/>
                <w:b/>
                <w:bCs/>
                <w:sz w:val="22"/>
                <w:szCs w:val="22"/>
                <w:highlight w:val="green"/>
                <w:lang w:eastAsia="x-none"/>
              </w:rPr>
              <w:t>Agreement</w:t>
            </w:r>
          </w:p>
          <w:p w14:paraId="3E54F25B" w14:textId="77777777" w:rsidR="00430B06" w:rsidRPr="00430B06" w:rsidRDefault="00430B06" w:rsidP="00430B06">
            <w:pPr>
              <w:pStyle w:val="ListParagraph"/>
              <w:ind w:left="0"/>
              <w:rPr>
                <w:rFonts w:ascii="Times" w:hAnsi="Times" w:cs="Times"/>
                <w:sz w:val="22"/>
                <w:lang w:eastAsia="ja-JP"/>
              </w:rPr>
            </w:pPr>
            <w:r w:rsidRPr="00430B06">
              <w:rPr>
                <w:rFonts w:ascii="Times" w:hAnsi="Times" w:cs="Times"/>
                <w:sz w:val="22"/>
              </w:rPr>
              <w:t xml:space="preserve">Replace “9us sensing [within a 25us interval] as defined in Clause 4.3 in TS 37.213” with “9us sensing as defined in Clause </w:t>
            </w:r>
            <w:proofErr w:type="spellStart"/>
            <w:r w:rsidRPr="00430B06">
              <w:rPr>
                <w:rFonts w:ascii="Times" w:hAnsi="Times" w:cs="Times"/>
                <w:sz w:val="22"/>
              </w:rPr>
              <w:t>x.x</w:t>
            </w:r>
            <w:proofErr w:type="spellEnd"/>
            <w:r w:rsidRPr="00430B06">
              <w:rPr>
                <w:rFonts w:ascii="Times" w:hAnsi="Times" w:cs="Times"/>
                <w:sz w:val="22"/>
              </w:rPr>
              <w:t xml:space="preserve"> in TS 37.213” </w:t>
            </w:r>
            <w:r w:rsidRPr="00430B06">
              <w:rPr>
                <w:rFonts w:ascii="Times" w:hAnsi="Times" w:cs="Times"/>
                <w:sz w:val="22"/>
                <w:lang w:eastAsia="ja-JP"/>
              </w:rPr>
              <w:t>in the last row of Table 1 in the previous agreement and add the following notes to Table 1:</w:t>
            </w:r>
          </w:p>
          <w:p w14:paraId="5BE25391" w14:textId="77777777" w:rsidR="00430B06" w:rsidRPr="00430B06" w:rsidRDefault="00430B06" w:rsidP="001E7E4D">
            <w:pPr>
              <w:pStyle w:val="ListParagraph"/>
              <w:numPr>
                <w:ilvl w:val="0"/>
                <w:numId w:val="46"/>
              </w:numPr>
              <w:spacing w:after="0" w:line="240" w:lineRule="auto"/>
              <w:contextualSpacing w:val="0"/>
              <w:jc w:val="left"/>
              <w:rPr>
                <w:rFonts w:ascii="Times" w:hAnsi="Times" w:cs="Times"/>
                <w:color w:val="000000" w:themeColor="text1"/>
                <w:sz w:val="22"/>
                <w:lang w:eastAsia="sv-SE"/>
              </w:rPr>
            </w:pPr>
            <w:r w:rsidRPr="00430B06">
              <w:rPr>
                <w:rFonts w:ascii="Times" w:hAnsi="Times" w:cs="Times"/>
                <w:color w:val="000000" w:themeColor="text1"/>
                <w:sz w:val="22"/>
              </w:rPr>
              <w:t xml:space="preserve">Note 1: The intention of Clause </w:t>
            </w:r>
            <w:proofErr w:type="spellStart"/>
            <w:r w:rsidRPr="00430B06">
              <w:rPr>
                <w:rFonts w:ascii="Times" w:hAnsi="Times" w:cs="Times"/>
                <w:color w:val="000000" w:themeColor="text1"/>
                <w:sz w:val="22"/>
              </w:rPr>
              <w:t>x.x</w:t>
            </w:r>
            <w:proofErr w:type="spellEnd"/>
            <w:r w:rsidRPr="00430B06">
              <w:rPr>
                <w:rFonts w:ascii="Times" w:hAnsi="Times" w:cs="Times"/>
                <w:color w:val="000000" w:themeColor="text1"/>
                <w:sz w:val="22"/>
              </w:rPr>
              <w:t xml:space="preserve"> above is to describe the LBT procedure from a UE perspective when this operates as initiating device.  </w:t>
            </w:r>
          </w:p>
          <w:p w14:paraId="14ACB898" w14:textId="753E1353" w:rsidR="00430B06" w:rsidRPr="00430B06" w:rsidRDefault="00430B06" w:rsidP="001E7E4D">
            <w:pPr>
              <w:pStyle w:val="ListParagraph"/>
              <w:numPr>
                <w:ilvl w:val="0"/>
                <w:numId w:val="46"/>
              </w:numPr>
              <w:spacing w:after="0" w:line="240" w:lineRule="auto"/>
              <w:contextualSpacing w:val="0"/>
              <w:jc w:val="left"/>
              <w:rPr>
                <w:rFonts w:ascii="Times" w:hAnsi="Times" w:cs="Times"/>
                <w:color w:val="000000" w:themeColor="text1"/>
                <w:sz w:val="22"/>
              </w:rPr>
            </w:pPr>
            <w:r w:rsidRPr="00430B06">
              <w:rPr>
                <w:rFonts w:ascii="Times" w:hAnsi="Times" w:cs="Times"/>
                <w:color w:val="000000" w:themeColor="text1"/>
                <w:sz w:val="22"/>
              </w:rPr>
              <w:t xml:space="preserve">Note 2: A UE operating as initiating device may transmit an UL transmission burst(s) within its u-FFP immediately after sensing the channel to be idle for at least a sensing slot duration </w:t>
            </w:r>
            <w:r w:rsidRPr="00430B06">
              <w:rPr>
                <w:rFonts w:ascii="Times" w:hAnsi="Times" w:cs="Times"/>
                <w:noProof/>
                <w:color w:val="000000" w:themeColor="text1"/>
                <w:sz w:val="22"/>
              </w:rPr>
              <w:fldChar w:fldCharType="begin"/>
            </w:r>
            <w:r w:rsidRPr="00430B06">
              <w:rPr>
                <w:rFonts w:ascii="Times" w:hAnsi="Times" w:cs="Times"/>
                <w:noProof/>
                <w:color w:val="000000" w:themeColor="text1"/>
                <w:sz w:val="22"/>
              </w:rPr>
              <w:instrText xml:space="preserve"> INCLUDEPICTURE  "cid:image002.png@01D79A9A.D6859A00" \* MERGEFORMATINET </w:instrText>
            </w:r>
            <w:r w:rsidRPr="00430B06">
              <w:rPr>
                <w:rFonts w:ascii="Times" w:hAnsi="Times" w:cs="Times"/>
                <w:noProof/>
                <w:color w:val="000000" w:themeColor="text1"/>
                <w:sz w:val="22"/>
              </w:rPr>
              <w:fldChar w:fldCharType="separate"/>
            </w:r>
            <w:r w:rsidR="006360D5">
              <w:rPr>
                <w:rFonts w:ascii="Times" w:hAnsi="Times" w:cs="Times"/>
                <w:noProof/>
                <w:color w:val="000000" w:themeColor="text1"/>
                <w:sz w:val="22"/>
              </w:rPr>
              <w:fldChar w:fldCharType="begin"/>
            </w:r>
            <w:r w:rsidR="006360D5">
              <w:rPr>
                <w:rFonts w:ascii="Times" w:hAnsi="Times" w:cs="Times"/>
                <w:noProof/>
                <w:color w:val="000000" w:themeColor="text1"/>
                <w:sz w:val="22"/>
              </w:rPr>
              <w:instrText xml:space="preserve"> INCLUDEPICTURE  "cid:image002.png@01D79A9A.D6859A00" \* MERGEFORMATINET </w:instrText>
            </w:r>
            <w:r w:rsidR="006360D5">
              <w:rPr>
                <w:rFonts w:ascii="Times" w:hAnsi="Times" w:cs="Times"/>
                <w:noProof/>
                <w:color w:val="000000" w:themeColor="text1"/>
                <w:sz w:val="22"/>
              </w:rPr>
              <w:fldChar w:fldCharType="separate"/>
            </w:r>
            <w:r w:rsidR="006A24EF">
              <w:rPr>
                <w:rFonts w:ascii="Times" w:hAnsi="Times" w:cs="Times"/>
                <w:noProof/>
                <w:color w:val="000000" w:themeColor="text1"/>
                <w:sz w:val="22"/>
              </w:rPr>
              <w:fldChar w:fldCharType="begin"/>
            </w:r>
            <w:r w:rsidR="006A24EF">
              <w:rPr>
                <w:rFonts w:ascii="Times" w:hAnsi="Times" w:cs="Times"/>
                <w:noProof/>
                <w:color w:val="000000" w:themeColor="text1"/>
                <w:sz w:val="22"/>
              </w:rPr>
              <w:instrText xml:space="preserve"> INCLUDEPICTURE  "cid:image002.png@01D79A9A.D6859A00" \* MERGEFORMATINET </w:instrText>
            </w:r>
            <w:r w:rsidR="006A24EF">
              <w:rPr>
                <w:rFonts w:ascii="Times" w:hAnsi="Times" w:cs="Times"/>
                <w:noProof/>
                <w:color w:val="000000" w:themeColor="text1"/>
                <w:sz w:val="22"/>
              </w:rPr>
              <w:fldChar w:fldCharType="separate"/>
            </w:r>
            <w:r w:rsidR="00D648F1">
              <w:rPr>
                <w:rFonts w:ascii="Times" w:hAnsi="Times" w:cs="Times"/>
                <w:noProof/>
                <w:color w:val="000000" w:themeColor="text1"/>
                <w:sz w:val="22"/>
              </w:rPr>
              <w:pict w14:anchorId="5CCE4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0.7pt;height:12.15pt">
                  <v:imagedata r:id="rId18"/>
                </v:shape>
              </w:pict>
            </w:r>
            <w:r w:rsidR="006A24EF">
              <w:rPr>
                <w:rFonts w:ascii="Times" w:hAnsi="Times" w:cs="Times"/>
                <w:noProof/>
                <w:color w:val="000000" w:themeColor="text1"/>
                <w:sz w:val="22"/>
              </w:rPr>
              <w:fldChar w:fldCharType="end"/>
            </w:r>
            <w:r w:rsidR="006360D5">
              <w:rPr>
                <w:rFonts w:ascii="Times" w:hAnsi="Times" w:cs="Times"/>
                <w:noProof/>
                <w:color w:val="000000" w:themeColor="text1"/>
                <w:sz w:val="22"/>
              </w:rPr>
              <w:fldChar w:fldCharType="end"/>
            </w:r>
            <w:r w:rsidRPr="00430B06">
              <w:rPr>
                <w:rFonts w:ascii="Times" w:hAnsi="Times" w:cs="Times"/>
                <w:noProof/>
                <w:color w:val="000000" w:themeColor="text1"/>
                <w:sz w:val="22"/>
              </w:rPr>
              <w:fldChar w:fldCharType="end"/>
            </w:r>
            <w:r w:rsidRPr="00430B06">
              <w:rPr>
                <w:rFonts w:ascii="Times" w:hAnsi="Times" w:cs="Times"/>
                <w:color w:val="000000" w:themeColor="text1"/>
                <w:sz w:val="22"/>
              </w:rPr>
              <w:t xml:space="preserve"> if the gap between the UL transmission burst(s) and any previous transmission burst is more than </w:t>
            </w:r>
            <w:r w:rsidRPr="00430B06">
              <w:rPr>
                <w:rFonts w:ascii="Times" w:hAnsi="Times" w:cs="Times"/>
                <w:noProof/>
                <w:color w:val="000000" w:themeColor="text1"/>
                <w:sz w:val="22"/>
              </w:rPr>
              <w:fldChar w:fldCharType="begin"/>
            </w:r>
            <w:r w:rsidRPr="00430B06">
              <w:rPr>
                <w:rFonts w:ascii="Times" w:hAnsi="Times" w:cs="Times"/>
                <w:noProof/>
                <w:color w:val="000000" w:themeColor="text1"/>
                <w:sz w:val="22"/>
              </w:rPr>
              <w:instrText xml:space="preserve"> INCLUDEPICTURE  "cid:image006.png@01D79A9A.D6859A00" \* MERGEFORMATINET </w:instrText>
            </w:r>
            <w:r w:rsidRPr="00430B06">
              <w:rPr>
                <w:rFonts w:ascii="Times" w:hAnsi="Times" w:cs="Times"/>
                <w:noProof/>
                <w:color w:val="000000" w:themeColor="text1"/>
                <w:sz w:val="22"/>
              </w:rPr>
              <w:fldChar w:fldCharType="separate"/>
            </w:r>
            <w:r w:rsidR="006360D5">
              <w:rPr>
                <w:rFonts w:ascii="Times" w:hAnsi="Times" w:cs="Times"/>
                <w:noProof/>
                <w:color w:val="000000" w:themeColor="text1"/>
                <w:sz w:val="22"/>
              </w:rPr>
              <w:fldChar w:fldCharType="begin"/>
            </w:r>
            <w:r w:rsidR="006360D5">
              <w:rPr>
                <w:rFonts w:ascii="Times" w:hAnsi="Times" w:cs="Times"/>
                <w:noProof/>
                <w:color w:val="000000" w:themeColor="text1"/>
                <w:sz w:val="22"/>
              </w:rPr>
              <w:instrText xml:space="preserve"> INCLUDEPICTURE  "cid:image006.png@01D79A9A.D6859A00" \* MERGEFORMATINET </w:instrText>
            </w:r>
            <w:r w:rsidR="006360D5">
              <w:rPr>
                <w:rFonts w:ascii="Times" w:hAnsi="Times" w:cs="Times"/>
                <w:noProof/>
                <w:color w:val="000000" w:themeColor="text1"/>
                <w:sz w:val="22"/>
              </w:rPr>
              <w:fldChar w:fldCharType="separate"/>
            </w:r>
            <w:r w:rsidR="006A24EF">
              <w:rPr>
                <w:rFonts w:ascii="Times" w:hAnsi="Times" w:cs="Times"/>
                <w:noProof/>
                <w:color w:val="000000" w:themeColor="text1"/>
                <w:sz w:val="22"/>
              </w:rPr>
              <w:fldChar w:fldCharType="begin"/>
            </w:r>
            <w:r w:rsidR="006A24EF">
              <w:rPr>
                <w:rFonts w:ascii="Times" w:hAnsi="Times" w:cs="Times"/>
                <w:noProof/>
                <w:color w:val="000000" w:themeColor="text1"/>
                <w:sz w:val="22"/>
              </w:rPr>
              <w:instrText xml:space="preserve"> INCLUDEPICTURE  "cid:image006.png@01D79A9A.D6859A00" \* MERGEFORMATINET </w:instrText>
            </w:r>
            <w:r w:rsidR="006A24EF">
              <w:rPr>
                <w:rFonts w:ascii="Times" w:hAnsi="Times" w:cs="Times"/>
                <w:noProof/>
                <w:color w:val="000000" w:themeColor="text1"/>
                <w:sz w:val="22"/>
              </w:rPr>
              <w:fldChar w:fldCharType="separate"/>
            </w:r>
            <w:r w:rsidR="00D648F1">
              <w:rPr>
                <w:rFonts w:ascii="Times" w:hAnsi="Times" w:cs="Times"/>
                <w:noProof/>
                <w:color w:val="000000" w:themeColor="text1"/>
                <w:sz w:val="22"/>
              </w:rPr>
              <w:pict w14:anchorId="28F583DA">
                <v:shape id="_x0000_i1027" type="#_x0000_t75" style="width:21.95pt;height:12.15pt">
                  <v:imagedata r:id="rId19"/>
                </v:shape>
              </w:pict>
            </w:r>
            <w:r w:rsidR="006A24EF">
              <w:rPr>
                <w:rFonts w:ascii="Times" w:hAnsi="Times" w:cs="Times"/>
                <w:noProof/>
                <w:color w:val="000000" w:themeColor="text1"/>
                <w:sz w:val="22"/>
              </w:rPr>
              <w:fldChar w:fldCharType="end"/>
            </w:r>
            <w:r w:rsidR="006360D5">
              <w:rPr>
                <w:rFonts w:ascii="Times" w:hAnsi="Times" w:cs="Times"/>
                <w:noProof/>
                <w:color w:val="000000" w:themeColor="text1"/>
                <w:sz w:val="22"/>
              </w:rPr>
              <w:fldChar w:fldCharType="end"/>
            </w:r>
            <w:r w:rsidRPr="00430B06">
              <w:rPr>
                <w:rFonts w:ascii="Times" w:hAnsi="Times" w:cs="Times"/>
                <w:noProof/>
                <w:color w:val="000000" w:themeColor="text1"/>
                <w:sz w:val="22"/>
              </w:rPr>
              <w:fldChar w:fldCharType="end"/>
            </w:r>
          </w:p>
          <w:p w14:paraId="41326DAB" w14:textId="77777777" w:rsidR="00430B06" w:rsidRPr="00430B06" w:rsidRDefault="00430B06" w:rsidP="00430B06">
            <w:pPr>
              <w:rPr>
                <w:rFonts w:cs="Times"/>
                <w:sz w:val="22"/>
                <w:szCs w:val="22"/>
                <w:lang w:eastAsia="x-none"/>
              </w:rPr>
            </w:pPr>
          </w:p>
          <w:p w14:paraId="46A619C7" w14:textId="77777777" w:rsidR="00430B06" w:rsidRPr="00430B06" w:rsidRDefault="00430B06" w:rsidP="00430B06">
            <w:pPr>
              <w:rPr>
                <w:rFonts w:cs="Times"/>
                <w:b/>
                <w:bCs/>
                <w:sz w:val="22"/>
                <w:szCs w:val="22"/>
                <w:highlight w:val="green"/>
                <w:lang w:eastAsia="x-none"/>
              </w:rPr>
            </w:pPr>
            <w:r w:rsidRPr="00430B06">
              <w:rPr>
                <w:rFonts w:cs="Times"/>
                <w:b/>
                <w:bCs/>
                <w:sz w:val="22"/>
                <w:szCs w:val="22"/>
                <w:highlight w:val="green"/>
                <w:lang w:eastAsia="x-none"/>
              </w:rPr>
              <w:t>Agreement</w:t>
            </w:r>
          </w:p>
          <w:p w14:paraId="6D37CD45" w14:textId="77777777" w:rsidR="00430B06" w:rsidRPr="00430B06" w:rsidRDefault="00430B06" w:rsidP="00430B06">
            <w:pPr>
              <w:pStyle w:val="ListParagraph"/>
              <w:ind w:left="0"/>
              <w:rPr>
                <w:rFonts w:ascii="Times" w:hAnsi="Times" w:cs="Times"/>
                <w:sz w:val="22"/>
                <w:lang w:val="en-US"/>
              </w:rPr>
            </w:pPr>
            <w:r w:rsidRPr="00430B06">
              <w:rPr>
                <w:rFonts w:ascii="Times" w:hAnsi="Times" w:cs="Times"/>
                <w:sz w:val="22"/>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5E2E570C" w14:textId="4F85F7A2" w:rsidR="007F20A9" w:rsidRPr="007F20A9" w:rsidRDefault="00430B06" w:rsidP="001E7E4D">
            <w:pPr>
              <w:numPr>
                <w:ilvl w:val="0"/>
                <w:numId w:val="44"/>
              </w:numPr>
              <w:spacing w:after="0"/>
              <w:jc w:val="left"/>
              <w:rPr>
                <w:rFonts w:cs="Times"/>
                <w:bCs/>
                <w:sz w:val="22"/>
                <w:szCs w:val="22"/>
                <w:lang w:val="de-DE"/>
              </w:rPr>
            </w:pPr>
            <w:r w:rsidRPr="00430B06">
              <w:rPr>
                <w:rFonts w:cs="Times"/>
                <w:bCs/>
                <w:sz w:val="22"/>
                <w:szCs w:val="22"/>
                <w:lang w:val="de-DE"/>
              </w:rPr>
              <w:t>Note: The applicability of the EDT calculation based on the UE’s transmit power to the UE COT initiation in accordance to the UL-DL gap duration and/or the content of the DL burst is separately discussed</w:t>
            </w:r>
          </w:p>
        </w:tc>
      </w:tr>
    </w:tbl>
    <w:p w14:paraId="31346A55" w14:textId="77777777" w:rsidR="00C02D5F" w:rsidRDefault="00C02D5F" w:rsidP="00C02D5F"/>
    <w:p w14:paraId="43E25438" w14:textId="77777777" w:rsidR="00C02D5F" w:rsidRPr="005D3A52" w:rsidRDefault="00C02D5F"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sectPr w:rsidR="00C02D5F" w:rsidRPr="005D3A52" w:rsidSect="0012020F">
      <w:headerReference w:type="even" r:id="rId20"/>
      <w:headerReference w:type="default" r:id="rId21"/>
      <w:footerReference w:type="even" r:id="rId22"/>
      <w:footerReference w:type="default" r:id="rId23"/>
      <w:headerReference w:type="first" r:id="rId24"/>
      <w:footerReference w:type="first" r:id="rId2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51241" w14:textId="77777777" w:rsidR="00B85C66" w:rsidRDefault="00B85C66"/>
  </w:endnote>
  <w:endnote w:type="continuationSeparator" w:id="0">
    <w:p w14:paraId="5BF27120" w14:textId="77777777" w:rsidR="00B85C66" w:rsidRDefault="00B85C66"/>
  </w:endnote>
  <w:endnote w:type="continuationNotice" w:id="1">
    <w:p w14:paraId="10A7448C" w14:textId="77777777" w:rsidR="00B85C66" w:rsidRDefault="00B85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036EF" w14:textId="77777777" w:rsidR="005A109D" w:rsidRDefault="005A10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62B31" w14:textId="77777777" w:rsidR="009A5A09" w:rsidRDefault="009A5A09">
    <w:pPr>
      <w:pStyle w:val="Footer"/>
    </w:pPr>
  </w:p>
  <w:p w14:paraId="4B962B32" w14:textId="77777777" w:rsidR="009A5A09" w:rsidRDefault="009A5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EB835" w14:textId="77777777" w:rsidR="005A109D" w:rsidRDefault="005A1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37B66" w14:textId="77777777" w:rsidR="00B85C66" w:rsidRDefault="00B85C66"/>
  </w:footnote>
  <w:footnote w:type="continuationSeparator" w:id="0">
    <w:p w14:paraId="5CFB047B" w14:textId="77777777" w:rsidR="00B85C66" w:rsidRDefault="00B85C66"/>
  </w:footnote>
  <w:footnote w:type="continuationNotice" w:id="1">
    <w:p w14:paraId="6C518EA8" w14:textId="77777777" w:rsidR="00B85C66" w:rsidRDefault="00B85C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AA515" w14:textId="77777777" w:rsidR="005A109D" w:rsidRDefault="005A10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FA96C" w14:textId="77777777" w:rsidR="005A109D" w:rsidRDefault="005A1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31B43" w14:textId="77777777" w:rsidR="005A109D" w:rsidRDefault="005A1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AA59D5"/>
    <w:multiLevelType w:val="hybridMultilevel"/>
    <w:tmpl w:val="D9F2B6A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658E5"/>
    <w:multiLevelType w:val="hybridMultilevel"/>
    <w:tmpl w:val="460CB9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A582B"/>
    <w:multiLevelType w:val="hybridMultilevel"/>
    <w:tmpl w:val="5E58BB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0FF012D3"/>
    <w:multiLevelType w:val="hybridMultilevel"/>
    <w:tmpl w:val="A9A837C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C75CD9"/>
    <w:multiLevelType w:val="hybridMultilevel"/>
    <w:tmpl w:val="89E6B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BF17F1A"/>
    <w:multiLevelType w:val="hybridMultilevel"/>
    <w:tmpl w:val="B1E0833C"/>
    <w:lvl w:ilvl="0" w:tplc="990871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2D3915B2"/>
    <w:multiLevelType w:val="hybridMultilevel"/>
    <w:tmpl w:val="6D68B462"/>
    <w:lvl w:ilvl="0" w:tplc="7360A922">
      <w:start w:val="1"/>
      <w:numFmt w:val="bullet"/>
      <w:lvlText w:val=""/>
      <w:lvlJc w:val="left"/>
      <w:pPr>
        <w:tabs>
          <w:tab w:val="num" w:pos="720"/>
        </w:tabs>
        <w:ind w:left="720" w:hanging="360"/>
      </w:pPr>
      <w:rPr>
        <w:rFonts w:ascii="Wingdings" w:hAnsi="Wingdings" w:hint="default"/>
      </w:rPr>
    </w:lvl>
    <w:lvl w:ilvl="1" w:tplc="0AEC4344">
      <w:start w:val="1"/>
      <w:numFmt w:val="bullet"/>
      <w:lvlText w:val=""/>
      <w:lvlJc w:val="left"/>
      <w:pPr>
        <w:tabs>
          <w:tab w:val="num" w:pos="1440"/>
        </w:tabs>
        <w:ind w:left="1440" w:hanging="360"/>
      </w:pPr>
      <w:rPr>
        <w:rFonts w:ascii="Wingdings" w:hAnsi="Wingdings" w:hint="default"/>
      </w:rPr>
    </w:lvl>
    <w:lvl w:ilvl="2" w:tplc="DFB83494">
      <w:numFmt w:val="bullet"/>
      <w:lvlText w:val="₋"/>
      <w:lvlJc w:val="left"/>
      <w:pPr>
        <w:tabs>
          <w:tab w:val="num" w:pos="2160"/>
        </w:tabs>
        <w:ind w:left="2160" w:hanging="360"/>
      </w:pPr>
      <w:rPr>
        <w:rFonts w:ascii="Intel Clear" w:hAnsi="Intel Clear" w:hint="default"/>
      </w:rPr>
    </w:lvl>
    <w:lvl w:ilvl="3" w:tplc="882EDBE2" w:tentative="1">
      <w:start w:val="1"/>
      <w:numFmt w:val="bullet"/>
      <w:lvlText w:val=""/>
      <w:lvlJc w:val="left"/>
      <w:pPr>
        <w:tabs>
          <w:tab w:val="num" w:pos="2880"/>
        </w:tabs>
        <w:ind w:left="2880" w:hanging="360"/>
      </w:pPr>
      <w:rPr>
        <w:rFonts w:ascii="Wingdings" w:hAnsi="Wingdings" w:hint="default"/>
      </w:rPr>
    </w:lvl>
    <w:lvl w:ilvl="4" w:tplc="ED48790E" w:tentative="1">
      <w:start w:val="1"/>
      <w:numFmt w:val="bullet"/>
      <w:lvlText w:val=""/>
      <w:lvlJc w:val="left"/>
      <w:pPr>
        <w:tabs>
          <w:tab w:val="num" w:pos="3600"/>
        </w:tabs>
        <w:ind w:left="3600" w:hanging="360"/>
      </w:pPr>
      <w:rPr>
        <w:rFonts w:ascii="Wingdings" w:hAnsi="Wingdings" w:hint="default"/>
      </w:rPr>
    </w:lvl>
    <w:lvl w:ilvl="5" w:tplc="9650E00A" w:tentative="1">
      <w:start w:val="1"/>
      <w:numFmt w:val="bullet"/>
      <w:lvlText w:val=""/>
      <w:lvlJc w:val="left"/>
      <w:pPr>
        <w:tabs>
          <w:tab w:val="num" w:pos="4320"/>
        </w:tabs>
        <w:ind w:left="4320" w:hanging="360"/>
      </w:pPr>
      <w:rPr>
        <w:rFonts w:ascii="Wingdings" w:hAnsi="Wingdings" w:hint="default"/>
      </w:rPr>
    </w:lvl>
    <w:lvl w:ilvl="6" w:tplc="80CA63A2" w:tentative="1">
      <w:start w:val="1"/>
      <w:numFmt w:val="bullet"/>
      <w:lvlText w:val=""/>
      <w:lvlJc w:val="left"/>
      <w:pPr>
        <w:tabs>
          <w:tab w:val="num" w:pos="5040"/>
        </w:tabs>
        <w:ind w:left="5040" w:hanging="360"/>
      </w:pPr>
      <w:rPr>
        <w:rFonts w:ascii="Wingdings" w:hAnsi="Wingdings" w:hint="default"/>
      </w:rPr>
    </w:lvl>
    <w:lvl w:ilvl="7" w:tplc="D080442E" w:tentative="1">
      <w:start w:val="1"/>
      <w:numFmt w:val="bullet"/>
      <w:lvlText w:val=""/>
      <w:lvlJc w:val="left"/>
      <w:pPr>
        <w:tabs>
          <w:tab w:val="num" w:pos="5760"/>
        </w:tabs>
        <w:ind w:left="5760" w:hanging="360"/>
      </w:pPr>
      <w:rPr>
        <w:rFonts w:ascii="Wingdings" w:hAnsi="Wingdings" w:hint="default"/>
      </w:rPr>
    </w:lvl>
    <w:lvl w:ilvl="8" w:tplc="1FEAA12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D650B2"/>
    <w:multiLevelType w:val="hybridMultilevel"/>
    <w:tmpl w:val="EBA23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9754EAF"/>
    <w:multiLevelType w:val="hybridMultilevel"/>
    <w:tmpl w:val="9CEA5AD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3355D08"/>
    <w:multiLevelType w:val="hybridMultilevel"/>
    <w:tmpl w:val="79506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C22AFA"/>
    <w:multiLevelType w:val="hybridMultilevel"/>
    <w:tmpl w:val="67DE0B66"/>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2980613"/>
    <w:multiLevelType w:val="hybridMultilevel"/>
    <w:tmpl w:val="75BACD6A"/>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50"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3"/>
  </w:num>
  <w:num w:numId="2">
    <w:abstractNumId w:val="47"/>
  </w:num>
  <w:num w:numId="3">
    <w:abstractNumId w:val="6"/>
  </w:num>
  <w:num w:numId="4">
    <w:abstractNumId w:val="0"/>
  </w:num>
  <w:num w:numId="5">
    <w:abstractNumId w:val="31"/>
  </w:num>
  <w:num w:numId="6">
    <w:abstractNumId w:val="10"/>
  </w:num>
  <w:num w:numId="7">
    <w:abstractNumId w:val="19"/>
  </w:num>
  <w:num w:numId="8">
    <w:abstractNumId w:val="37"/>
  </w:num>
  <w:num w:numId="9">
    <w:abstractNumId w:val="42"/>
  </w:num>
  <w:num w:numId="10">
    <w:abstractNumId w:val="11"/>
  </w:num>
  <w:num w:numId="11">
    <w:abstractNumId w:val="25"/>
  </w:num>
  <w:num w:numId="12">
    <w:abstractNumId w:val="2"/>
  </w:num>
  <w:num w:numId="13">
    <w:abstractNumId w:val="20"/>
  </w:num>
  <w:num w:numId="14">
    <w:abstractNumId w:val="15"/>
  </w:num>
  <w:num w:numId="15">
    <w:abstractNumId w:val="1"/>
  </w:num>
  <w:num w:numId="16">
    <w:abstractNumId w:val="35"/>
  </w:num>
  <w:num w:numId="17">
    <w:abstractNumId w:val="40"/>
  </w:num>
  <w:num w:numId="18">
    <w:abstractNumId w:val="29"/>
  </w:num>
  <w:num w:numId="19">
    <w:abstractNumId w:val="34"/>
  </w:num>
  <w:num w:numId="20">
    <w:abstractNumId w:val="44"/>
  </w:num>
  <w:num w:numId="21">
    <w:abstractNumId w:val="9"/>
  </w:num>
  <w:num w:numId="22">
    <w:abstractNumId w:val="26"/>
  </w:num>
  <w:num w:numId="23">
    <w:abstractNumId w:val="13"/>
  </w:num>
  <w:num w:numId="24">
    <w:abstractNumId w:val="38"/>
  </w:num>
  <w:num w:numId="25">
    <w:abstractNumId w:val="46"/>
  </w:num>
  <w:num w:numId="26">
    <w:abstractNumId w:val="24"/>
  </w:num>
  <w:num w:numId="27">
    <w:abstractNumId w:val="43"/>
  </w:num>
  <w:num w:numId="28">
    <w:abstractNumId w:val="7"/>
  </w:num>
  <w:num w:numId="29">
    <w:abstractNumId w:val="17"/>
  </w:num>
  <w:num w:numId="30">
    <w:abstractNumId w:val="49"/>
  </w:num>
  <w:num w:numId="31">
    <w:abstractNumId w:val="12"/>
  </w:num>
  <w:num w:numId="32">
    <w:abstractNumId w:val="36"/>
  </w:num>
  <w:num w:numId="33">
    <w:abstractNumId w:val="32"/>
  </w:num>
  <w:num w:numId="34">
    <w:abstractNumId w:val="41"/>
  </w:num>
  <w:num w:numId="35">
    <w:abstractNumId w:val="27"/>
  </w:num>
  <w:num w:numId="36">
    <w:abstractNumId w:val="50"/>
  </w:num>
  <w:num w:numId="37">
    <w:abstractNumId w:val="3"/>
  </w:num>
  <w:num w:numId="38">
    <w:abstractNumId w:val="4"/>
  </w:num>
  <w:num w:numId="39">
    <w:abstractNumId w:val="14"/>
  </w:num>
  <w:num w:numId="40">
    <w:abstractNumId w:val="28"/>
  </w:num>
  <w:num w:numId="41">
    <w:abstractNumId w:val="48"/>
  </w:num>
  <w:num w:numId="42">
    <w:abstractNumId w:val="21"/>
  </w:num>
  <w:num w:numId="43">
    <w:abstractNumId w:val="45"/>
  </w:num>
  <w:num w:numId="44">
    <w:abstractNumId w:val="30"/>
  </w:num>
  <w:num w:numId="45">
    <w:abstractNumId w:val="39"/>
  </w:num>
  <w:num w:numId="46">
    <w:abstractNumId w:val="16"/>
  </w:num>
  <w:num w:numId="47">
    <w:abstractNumId w:val="33"/>
  </w:num>
  <w:num w:numId="48">
    <w:abstractNumId w:val="8"/>
  </w:num>
  <w:num w:numId="49">
    <w:abstractNumId w:val="22"/>
  </w:num>
  <w:num w:numId="50">
    <w:abstractNumId w:val="5"/>
  </w:num>
  <w:num w:numId="51">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A3D"/>
    <w:rsid w:val="00001BB5"/>
    <w:rsid w:val="00001F88"/>
    <w:rsid w:val="00001FD7"/>
    <w:rsid w:val="000031F3"/>
    <w:rsid w:val="00003FBA"/>
    <w:rsid w:val="000041DF"/>
    <w:rsid w:val="000044A1"/>
    <w:rsid w:val="000047B3"/>
    <w:rsid w:val="00004E6C"/>
    <w:rsid w:val="0000505D"/>
    <w:rsid w:val="00005C84"/>
    <w:rsid w:val="00006B72"/>
    <w:rsid w:val="00007449"/>
    <w:rsid w:val="000078D4"/>
    <w:rsid w:val="000079E9"/>
    <w:rsid w:val="00007F5E"/>
    <w:rsid w:val="00010410"/>
    <w:rsid w:val="00010711"/>
    <w:rsid w:val="00010F11"/>
    <w:rsid w:val="000118A5"/>
    <w:rsid w:val="00011E5B"/>
    <w:rsid w:val="000120A3"/>
    <w:rsid w:val="000121E6"/>
    <w:rsid w:val="000122EB"/>
    <w:rsid w:val="0001277B"/>
    <w:rsid w:val="00012ABB"/>
    <w:rsid w:val="000131B0"/>
    <w:rsid w:val="000138B9"/>
    <w:rsid w:val="00013964"/>
    <w:rsid w:val="00013F5A"/>
    <w:rsid w:val="00013F67"/>
    <w:rsid w:val="0001433F"/>
    <w:rsid w:val="00014B26"/>
    <w:rsid w:val="00014DD0"/>
    <w:rsid w:val="00015055"/>
    <w:rsid w:val="000158C0"/>
    <w:rsid w:val="00015B24"/>
    <w:rsid w:val="00015C74"/>
    <w:rsid w:val="000176A4"/>
    <w:rsid w:val="00017C6A"/>
    <w:rsid w:val="00020190"/>
    <w:rsid w:val="0002049D"/>
    <w:rsid w:val="00020B26"/>
    <w:rsid w:val="00020F26"/>
    <w:rsid w:val="00020FBD"/>
    <w:rsid w:val="000211F1"/>
    <w:rsid w:val="000217EF"/>
    <w:rsid w:val="000218E4"/>
    <w:rsid w:val="0002224E"/>
    <w:rsid w:val="00022FE4"/>
    <w:rsid w:val="00023916"/>
    <w:rsid w:val="0002412C"/>
    <w:rsid w:val="000245E2"/>
    <w:rsid w:val="000246F2"/>
    <w:rsid w:val="0002503C"/>
    <w:rsid w:val="00025B9D"/>
    <w:rsid w:val="00025FC9"/>
    <w:rsid w:val="00026C21"/>
    <w:rsid w:val="000271E0"/>
    <w:rsid w:val="000279BC"/>
    <w:rsid w:val="0003027C"/>
    <w:rsid w:val="000302E5"/>
    <w:rsid w:val="00030AFD"/>
    <w:rsid w:val="00030D19"/>
    <w:rsid w:val="0003129F"/>
    <w:rsid w:val="00031429"/>
    <w:rsid w:val="000315E9"/>
    <w:rsid w:val="00031A99"/>
    <w:rsid w:val="00032B0D"/>
    <w:rsid w:val="0003358F"/>
    <w:rsid w:val="00034B93"/>
    <w:rsid w:val="00034D65"/>
    <w:rsid w:val="00034E30"/>
    <w:rsid w:val="000360C8"/>
    <w:rsid w:val="000362CE"/>
    <w:rsid w:val="00037351"/>
    <w:rsid w:val="00037B47"/>
    <w:rsid w:val="000411DE"/>
    <w:rsid w:val="000413CC"/>
    <w:rsid w:val="00041507"/>
    <w:rsid w:val="00041A80"/>
    <w:rsid w:val="00041D87"/>
    <w:rsid w:val="000421F9"/>
    <w:rsid w:val="00042390"/>
    <w:rsid w:val="000429E5"/>
    <w:rsid w:val="00042E27"/>
    <w:rsid w:val="00043787"/>
    <w:rsid w:val="000440E1"/>
    <w:rsid w:val="0004453A"/>
    <w:rsid w:val="00044636"/>
    <w:rsid w:val="00044671"/>
    <w:rsid w:val="00044BDD"/>
    <w:rsid w:val="000456A5"/>
    <w:rsid w:val="00045C34"/>
    <w:rsid w:val="00046862"/>
    <w:rsid w:val="00046AD7"/>
    <w:rsid w:val="000470F6"/>
    <w:rsid w:val="00047971"/>
    <w:rsid w:val="00047E19"/>
    <w:rsid w:val="000500A4"/>
    <w:rsid w:val="00050682"/>
    <w:rsid w:val="000508E7"/>
    <w:rsid w:val="00051190"/>
    <w:rsid w:val="000511F0"/>
    <w:rsid w:val="00051788"/>
    <w:rsid w:val="0005192A"/>
    <w:rsid w:val="00051A75"/>
    <w:rsid w:val="00051FF1"/>
    <w:rsid w:val="0005204A"/>
    <w:rsid w:val="00052307"/>
    <w:rsid w:val="00052BBF"/>
    <w:rsid w:val="00052E9E"/>
    <w:rsid w:val="00053591"/>
    <w:rsid w:val="000536B3"/>
    <w:rsid w:val="00053BED"/>
    <w:rsid w:val="00053D96"/>
    <w:rsid w:val="000540E0"/>
    <w:rsid w:val="0005435E"/>
    <w:rsid w:val="000547D0"/>
    <w:rsid w:val="00054B17"/>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557"/>
    <w:rsid w:val="00060C0E"/>
    <w:rsid w:val="00060EA0"/>
    <w:rsid w:val="00060EF7"/>
    <w:rsid w:val="00060F51"/>
    <w:rsid w:val="0006221C"/>
    <w:rsid w:val="00062AE3"/>
    <w:rsid w:val="00062B5E"/>
    <w:rsid w:val="00062B9B"/>
    <w:rsid w:val="00063417"/>
    <w:rsid w:val="0006388A"/>
    <w:rsid w:val="00063B75"/>
    <w:rsid w:val="00063B93"/>
    <w:rsid w:val="00063C8F"/>
    <w:rsid w:val="00063FA2"/>
    <w:rsid w:val="000640D6"/>
    <w:rsid w:val="000642B1"/>
    <w:rsid w:val="000642DB"/>
    <w:rsid w:val="0006465B"/>
    <w:rsid w:val="00064CD0"/>
    <w:rsid w:val="000655FD"/>
    <w:rsid w:val="00065944"/>
    <w:rsid w:val="0006655D"/>
    <w:rsid w:val="0006679B"/>
    <w:rsid w:val="00066AAC"/>
    <w:rsid w:val="00066B4B"/>
    <w:rsid w:val="00066E86"/>
    <w:rsid w:val="00067746"/>
    <w:rsid w:val="00067885"/>
    <w:rsid w:val="000678A2"/>
    <w:rsid w:val="00067992"/>
    <w:rsid w:val="00067B19"/>
    <w:rsid w:val="00067FC0"/>
    <w:rsid w:val="000706EC"/>
    <w:rsid w:val="00070BDF"/>
    <w:rsid w:val="000711C7"/>
    <w:rsid w:val="0007135F"/>
    <w:rsid w:val="00071409"/>
    <w:rsid w:val="00071566"/>
    <w:rsid w:val="00072895"/>
    <w:rsid w:val="000733DD"/>
    <w:rsid w:val="000734DA"/>
    <w:rsid w:val="00073717"/>
    <w:rsid w:val="00073A8C"/>
    <w:rsid w:val="00073D66"/>
    <w:rsid w:val="00073E4A"/>
    <w:rsid w:val="00073EFE"/>
    <w:rsid w:val="00074A5A"/>
    <w:rsid w:val="00074C45"/>
    <w:rsid w:val="00074C55"/>
    <w:rsid w:val="0007507E"/>
    <w:rsid w:val="000751D3"/>
    <w:rsid w:val="00075227"/>
    <w:rsid w:val="00075468"/>
    <w:rsid w:val="0007579A"/>
    <w:rsid w:val="00075CB6"/>
    <w:rsid w:val="00076BAF"/>
    <w:rsid w:val="00076FA3"/>
    <w:rsid w:val="0007717C"/>
    <w:rsid w:val="000772C9"/>
    <w:rsid w:val="00077E17"/>
    <w:rsid w:val="00077EEC"/>
    <w:rsid w:val="00077F07"/>
    <w:rsid w:val="000800B7"/>
    <w:rsid w:val="000800C2"/>
    <w:rsid w:val="000805FC"/>
    <w:rsid w:val="000807FC"/>
    <w:rsid w:val="0008092E"/>
    <w:rsid w:val="000809C1"/>
    <w:rsid w:val="00080D10"/>
    <w:rsid w:val="00081BC0"/>
    <w:rsid w:val="00081D2A"/>
    <w:rsid w:val="000826DA"/>
    <w:rsid w:val="0008270C"/>
    <w:rsid w:val="000829D7"/>
    <w:rsid w:val="00082C04"/>
    <w:rsid w:val="0008301F"/>
    <w:rsid w:val="00083C43"/>
    <w:rsid w:val="000844F6"/>
    <w:rsid w:val="0008472D"/>
    <w:rsid w:val="000849A3"/>
    <w:rsid w:val="00084D93"/>
    <w:rsid w:val="00085ECD"/>
    <w:rsid w:val="00085F49"/>
    <w:rsid w:val="00086861"/>
    <w:rsid w:val="00086C7B"/>
    <w:rsid w:val="00087DE1"/>
    <w:rsid w:val="000900DA"/>
    <w:rsid w:val="00090648"/>
    <w:rsid w:val="000907D5"/>
    <w:rsid w:val="00090A71"/>
    <w:rsid w:val="00091200"/>
    <w:rsid w:val="00091342"/>
    <w:rsid w:val="00091514"/>
    <w:rsid w:val="00091722"/>
    <w:rsid w:val="00091888"/>
    <w:rsid w:val="0009194B"/>
    <w:rsid w:val="00091C02"/>
    <w:rsid w:val="00091EC9"/>
    <w:rsid w:val="00092260"/>
    <w:rsid w:val="00092C5D"/>
    <w:rsid w:val="0009323B"/>
    <w:rsid w:val="00093404"/>
    <w:rsid w:val="00093C4F"/>
    <w:rsid w:val="00093E16"/>
    <w:rsid w:val="00094011"/>
    <w:rsid w:val="00094195"/>
    <w:rsid w:val="000941AA"/>
    <w:rsid w:val="00094210"/>
    <w:rsid w:val="00095665"/>
    <w:rsid w:val="00095B59"/>
    <w:rsid w:val="00095B75"/>
    <w:rsid w:val="000961DD"/>
    <w:rsid w:val="00096277"/>
    <w:rsid w:val="000968CD"/>
    <w:rsid w:val="000968E5"/>
    <w:rsid w:val="00096C00"/>
    <w:rsid w:val="00097926"/>
    <w:rsid w:val="00097D28"/>
    <w:rsid w:val="00097F22"/>
    <w:rsid w:val="000A0B56"/>
    <w:rsid w:val="000A0CB7"/>
    <w:rsid w:val="000A1935"/>
    <w:rsid w:val="000A1A08"/>
    <w:rsid w:val="000A1BA1"/>
    <w:rsid w:val="000A1F96"/>
    <w:rsid w:val="000A2F38"/>
    <w:rsid w:val="000A3443"/>
    <w:rsid w:val="000A3E10"/>
    <w:rsid w:val="000A4135"/>
    <w:rsid w:val="000A423F"/>
    <w:rsid w:val="000A570D"/>
    <w:rsid w:val="000A5D78"/>
    <w:rsid w:val="000A69EC"/>
    <w:rsid w:val="000A6C22"/>
    <w:rsid w:val="000A6E36"/>
    <w:rsid w:val="000A7B2F"/>
    <w:rsid w:val="000A7EE3"/>
    <w:rsid w:val="000B14C3"/>
    <w:rsid w:val="000B1687"/>
    <w:rsid w:val="000B17D3"/>
    <w:rsid w:val="000B18EE"/>
    <w:rsid w:val="000B1C71"/>
    <w:rsid w:val="000B1FBB"/>
    <w:rsid w:val="000B213D"/>
    <w:rsid w:val="000B28F8"/>
    <w:rsid w:val="000B2986"/>
    <w:rsid w:val="000B2AAB"/>
    <w:rsid w:val="000B2DC5"/>
    <w:rsid w:val="000B3075"/>
    <w:rsid w:val="000B33B1"/>
    <w:rsid w:val="000B3CCC"/>
    <w:rsid w:val="000B3EDD"/>
    <w:rsid w:val="000B3F57"/>
    <w:rsid w:val="000B4499"/>
    <w:rsid w:val="000B4B9E"/>
    <w:rsid w:val="000B4C5F"/>
    <w:rsid w:val="000B5476"/>
    <w:rsid w:val="000B557F"/>
    <w:rsid w:val="000B5859"/>
    <w:rsid w:val="000B62C0"/>
    <w:rsid w:val="000B6388"/>
    <w:rsid w:val="000B6496"/>
    <w:rsid w:val="000B6519"/>
    <w:rsid w:val="000B6966"/>
    <w:rsid w:val="000B713F"/>
    <w:rsid w:val="000B749B"/>
    <w:rsid w:val="000B7BB4"/>
    <w:rsid w:val="000B7EC9"/>
    <w:rsid w:val="000C048A"/>
    <w:rsid w:val="000C050B"/>
    <w:rsid w:val="000C0B89"/>
    <w:rsid w:val="000C1076"/>
    <w:rsid w:val="000C17E7"/>
    <w:rsid w:val="000C1CC1"/>
    <w:rsid w:val="000C24CB"/>
    <w:rsid w:val="000C2861"/>
    <w:rsid w:val="000C2875"/>
    <w:rsid w:val="000C29FD"/>
    <w:rsid w:val="000C3231"/>
    <w:rsid w:val="000C345A"/>
    <w:rsid w:val="000C37BE"/>
    <w:rsid w:val="000C3AA9"/>
    <w:rsid w:val="000C3AF6"/>
    <w:rsid w:val="000C3D60"/>
    <w:rsid w:val="000C420E"/>
    <w:rsid w:val="000C432A"/>
    <w:rsid w:val="000C433A"/>
    <w:rsid w:val="000C4512"/>
    <w:rsid w:val="000C4F2F"/>
    <w:rsid w:val="000C539F"/>
    <w:rsid w:val="000C53E1"/>
    <w:rsid w:val="000C56BB"/>
    <w:rsid w:val="000C5B4A"/>
    <w:rsid w:val="000C5CB8"/>
    <w:rsid w:val="000C607F"/>
    <w:rsid w:val="000C62A8"/>
    <w:rsid w:val="000C63FA"/>
    <w:rsid w:val="000C64B9"/>
    <w:rsid w:val="000C6C06"/>
    <w:rsid w:val="000C6E35"/>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3DD"/>
    <w:rsid w:val="000D5F26"/>
    <w:rsid w:val="000D6116"/>
    <w:rsid w:val="000D6413"/>
    <w:rsid w:val="000D7163"/>
    <w:rsid w:val="000D72A8"/>
    <w:rsid w:val="000D76DB"/>
    <w:rsid w:val="000D7ECC"/>
    <w:rsid w:val="000E0796"/>
    <w:rsid w:val="000E120D"/>
    <w:rsid w:val="000E15ED"/>
    <w:rsid w:val="000E16C4"/>
    <w:rsid w:val="000E1A95"/>
    <w:rsid w:val="000E2433"/>
    <w:rsid w:val="000E284C"/>
    <w:rsid w:val="000E2CB4"/>
    <w:rsid w:val="000E328E"/>
    <w:rsid w:val="000E3332"/>
    <w:rsid w:val="000E36C6"/>
    <w:rsid w:val="000E3868"/>
    <w:rsid w:val="000E4414"/>
    <w:rsid w:val="000E4425"/>
    <w:rsid w:val="000E49C5"/>
    <w:rsid w:val="000E4D41"/>
    <w:rsid w:val="000E5826"/>
    <w:rsid w:val="000E5F4B"/>
    <w:rsid w:val="000E617D"/>
    <w:rsid w:val="000E6623"/>
    <w:rsid w:val="000E68B3"/>
    <w:rsid w:val="000E79F2"/>
    <w:rsid w:val="000E7DF1"/>
    <w:rsid w:val="000F0452"/>
    <w:rsid w:val="000F071B"/>
    <w:rsid w:val="000F0B3F"/>
    <w:rsid w:val="000F266A"/>
    <w:rsid w:val="000F2CF0"/>
    <w:rsid w:val="000F305F"/>
    <w:rsid w:val="000F32E2"/>
    <w:rsid w:val="000F32E5"/>
    <w:rsid w:val="000F3A8D"/>
    <w:rsid w:val="000F4612"/>
    <w:rsid w:val="000F4DC7"/>
    <w:rsid w:val="000F4E65"/>
    <w:rsid w:val="000F5535"/>
    <w:rsid w:val="000F5AA1"/>
    <w:rsid w:val="000F6229"/>
    <w:rsid w:val="000F6396"/>
    <w:rsid w:val="000F6883"/>
    <w:rsid w:val="000F7143"/>
    <w:rsid w:val="000F74D7"/>
    <w:rsid w:val="000F78F0"/>
    <w:rsid w:val="0010047D"/>
    <w:rsid w:val="00100819"/>
    <w:rsid w:val="00101970"/>
    <w:rsid w:val="00101F3A"/>
    <w:rsid w:val="0010223A"/>
    <w:rsid w:val="0010234C"/>
    <w:rsid w:val="00102DAE"/>
    <w:rsid w:val="00103662"/>
    <w:rsid w:val="00103AE5"/>
    <w:rsid w:val="00103C6C"/>
    <w:rsid w:val="00103E3A"/>
    <w:rsid w:val="00104737"/>
    <w:rsid w:val="00104D3A"/>
    <w:rsid w:val="00105100"/>
    <w:rsid w:val="00105E78"/>
    <w:rsid w:val="00105EC0"/>
    <w:rsid w:val="00106464"/>
    <w:rsid w:val="00107375"/>
    <w:rsid w:val="001078FE"/>
    <w:rsid w:val="00107A4E"/>
    <w:rsid w:val="00107EB4"/>
    <w:rsid w:val="0011146E"/>
    <w:rsid w:val="00111932"/>
    <w:rsid w:val="0011214F"/>
    <w:rsid w:val="001122BE"/>
    <w:rsid w:val="001133F7"/>
    <w:rsid w:val="00113BEE"/>
    <w:rsid w:val="0011438A"/>
    <w:rsid w:val="00114401"/>
    <w:rsid w:val="00114DE7"/>
    <w:rsid w:val="00114E20"/>
    <w:rsid w:val="0011532B"/>
    <w:rsid w:val="0011565E"/>
    <w:rsid w:val="00115AB7"/>
    <w:rsid w:val="00115B90"/>
    <w:rsid w:val="001166BB"/>
    <w:rsid w:val="00116A04"/>
    <w:rsid w:val="00117C0A"/>
    <w:rsid w:val="0012020F"/>
    <w:rsid w:val="00120ECE"/>
    <w:rsid w:val="00121A83"/>
    <w:rsid w:val="00121CDA"/>
    <w:rsid w:val="00121E72"/>
    <w:rsid w:val="00122501"/>
    <w:rsid w:val="0012268A"/>
    <w:rsid w:val="00122877"/>
    <w:rsid w:val="0012309D"/>
    <w:rsid w:val="0012337D"/>
    <w:rsid w:val="00123717"/>
    <w:rsid w:val="00123AEE"/>
    <w:rsid w:val="00123FA5"/>
    <w:rsid w:val="00124190"/>
    <w:rsid w:val="0012461C"/>
    <w:rsid w:val="00124AC0"/>
    <w:rsid w:val="00124F7A"/>
    <w:rsid w:val="00125C63"/>
    <w:rsid w:val="0012720A"/>
    <w:rsid w:val="00127AFA"/>
    <w:rsid w:val="00127D11"/>
    <w:rsid w:val="00127E2C"/>
    <w:rsid w:val="00130013"/>
    <w:rsid w:val="00130415"/>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4A5"/>
    <w:rsid w:val="0013697C"/>
    <w:rsid w:val="00136A2A"/>
    <w:rsid w:val="00137260"/>
    <w:rsid w:val="001378DA"/>
    <w:rsid w:val="00141841"/>
    <w:rsid w:val="00141CEF"/>
    <w:rsid w:val="0014250C"/>
    <w:rsid w:val="001426F6"/>
    <w:rsid w:val="001427CF"/>
    <w:rsid w:val="001428A6"/>
    <w:rsid w:val="001428A8"/>
    <w:rsid w:val="001432C5"/>
    <w:rsid w:val="00143313"/>
    <w:rsid w:val="0014357E"/>
    <w:rsid w:val="00143B4C"/>
    <w:rsid w:val="00143C28"/>
    <w:rsid w:val="00144EC2"/>
    <w:rsid w:val="0014577A"/>
    <w:rsid w:val="001458D6"/>
    <w:rsid w:val="00145C8E"/>
    <w:rsid w:val="00145C92"/>
    <w:rsid w:val="00145FFE"/>
    <w:rsid w:val="00146355"/>
    <w:rsid w:val="00146BD0"/>
    <w:rsid w:val="0014762A"/>
    <w:rsid w:val="00147D1F"/>
    <w:rsid w:val="00150769"/>
    <w:rsid w:val="00150860"/>
    <w:rsid w:val="0015139E"/>
    <w:rsid w:val="001514F3"/>
    <w:rsid w:val="00151579"/>
    <w:rsid w:val="001517F3"/>
    <w:rsid w:val="00151831"/>
    <w:rsid w:val="00151BC7"/>
    <w:rsid w:val="00152031"/>
    <w:rsid w:val="001520C2"/>
    <w:rsid w:val="001528C9"/>
    <w:rsid w:val="001529DB"/>
    <w:rsid w:val="00152A29"/>
    <w:rsid w:val="0015385D"/>
    <w:rsid w:val="00154652"/>
    <w:rsid w:val="001549BD"/>
    <w:rsid w:val="00155370"/>
    <w:rsid w:val="00155F57"/>
    <w:rsid w:val="0015601D"/>
    <w:rsid w:val="001564BA"/>
    <w:rsid w:val="00156BB9"/>
    <w:rsid w:val="00156CDD"/>
    <w:rsid w:val="00156F07"/>
    <w:rsid w:val="001574AC"/>
    <w:rsid w:val="00157754"/>
    <w:rsid w:val="00157CF3"/>
    <w:rsid w:val="00157EA6"/>
    <w:rsid w:val="00157FE0"/>
    <w:rsid w:val="00157FF0"/>
    <w:rsid w:val="00160083"/>
    <w:rsid w:val="0016011D"/>
    <w:rsid w:val="001603DE"/>
    <w:rsid w:val="0016049C"/>
    <w:rsid w:val="00160531"/>
    <w:rsid w:val="00160F5A"/>
    <w:rsid w:val="00161BE0"/>
    <w:rsid w:val="00161BE1"/>
    <w:rsid w:val="00162075"/>
    <w:rsid w:val="00164761"/>
    <w:rsid w:val="00164ABC"/>
    <w:rsid w:val="001656AF"/>
    <w:rsid w:val="00165A12"/>
    <w:rsid w:val="00165CEE"/>
    <w:rsid w:val="0016657B"/>
    <w:rsid w:val="0016674E"/>
    <w:rsid w:val="00166B73"/>
    <w:rsid w:val="001672C7"/>
    <w:rsid w:val="001674D5"/>
    <w:rsid w:val="001679AF"/>
    <w:rsid w:val="00167ACC"/>
    <w:rsid w:val="00167B28"/>
    <w:rsid w:val="00167D00"/>
    <w:rsid w:val="00170089"/>
    <w:rsid w:val="0017046A"/>
    <w:rsid w:val="0017088C"/>
    <w:rsid w:val="001717EF"/>
    <w:rsid w:val="001719AA"/>
    <w:rsid w:val="00171F84"/>
    <w:rsid w:val="0017275A"/>
    <w:rsid w:val="00172D44"/>
    <w:rsid w:val="00172FF5"/>
    <w:rsid w:val="0017324A"/>
    <w:rsid w:val="00173597"/>
    <w:rsid w:val="001737CC"/>
    <w:rsid w:val="00173F96"/>
    <w:rsid w:val="00174019"/>
    <w:rsid w:val="0017422D"/>
    <w:rsid w:val="00174630"/>
    <w:rsid w:val="001747B9"/>
    <w:rsid w:val="0017481C"/>
    <w:rsid w:val="00174BA3"/>
    <w:rsid w:val="00174CDA"/>
    <w:rsid w:val="00174F6D"/>
    <w:rsid w:val="001751E8"/>
    <w:rsid w:val="001751FE"/>
    <w:rsid w:val="0017557F"/>
    <w:rsid w:val="0017598B"/>
    <w:rsid w:val="001762F8"/>
    <w:rsid w:val="001766CD"/>
    <w:rsid w:val="001768BE"/>
    <w:rsid w:val="00177779"/>
    <w:rsid w:val="00177AFB"/>
    <w:rsid w:val="00177CF6"/>
    <w:rsid w:val="001801A1"/>
    <w:rsid w:val="00180261"/>
    <w:rsid w:val="0018033B"/>
    <w:rsid w:val="00180406"/>
    <w:rsid w:val="001808D8"/>
    <w:rsid w:val="00180F41"/>
    <w:rsid w:val="0018125A"/>
    <w:rsid w:val="00181515"/>
    <w:rsid w:val="001816A9"/>
    <w:rsid w:val="0018197E"/>
    <w:rsid w:val="00181E6E"/>
    <w:rsid w:val="00181FBD"/>
    <w:rsid w:val="0018292A"/>
    <w:rsid w:val="001829DB"/>
    <w:rsid w:val="00182BEA"/>
    <w:rsid w:val="00182D2F"/>
    <w:rsid w:val="0018314B"/>
    <w:rsid w:val="00184340"/>
    <w:rsid w:val="00184364"/>
    <w:rsid w:val="0018478D"/>
    <w:rsid w:val="00184A0B"/>
    <w:rsid w:val="001852FC"/>
    <w:rsid w:val="00185B14"/>
    <w:rsid w:val="00186F14"/>
    <w:rsid w:val="0018706A"/>
    <w:rsid w:val="0018744F"/>
    <w:rsid w:val="0018760D"/>
    <w:rsid w:val="00187CA3"/>
    <w:rsid w:val="00190A84"/>
    <w:rsid w:val="00190C98"/>
    <w:rsid w:val="00190DE3"/>
    <w:rsid w:val="00191484"/>
    <w:rsid w:val="00191BB7"/>
    <w:rsid w:val="00191BEB"/>
    <w:rsid w:val="00192037"/>
    <w:rsid w:val="001921F0"/>
    <w:rsid w:val="001924E0"/>
    <w:rsid w:val="00192627"/>
    <w:rsid w:val="00192837"/>
    <w:rsid w:val="00193474"/>
    <w:rsid w:val="001934D3"/>
    <w:rsid w:val="001938CD"/>
    <w:rsid w:val="001939CB"/>
    <w:rsid w:val="001941AE"/>
    <w:rsid w:val="00194256"/>
    <w:rsid w:val="001948B7"/>
    <w:rsid w:val="0019495B"/>
    <w:rsid w:val="001955C9"/>
    <w:rsid w:val="001958DB"/>
    <w:rsid w:val="00195CC7"/>
    <w:rsid w:val="00195CE5"/>
    <w:rsid w:val="00195E90"/>
    <w:rsid w:val="00196720"/>
    <w:rsid w:val="00196815"/>
    <w:rsid w:val="0019692A"/>
    <w:rsid w:val="00196C8E"/>
    <w:rsid w:val="0019720E"/>
    <w:rsid w:val="0019744C"/>
    <w:rsid w:val="001978F8"/>
    <w:rsid w:val="00197B20"/>
    <w:rsid w:val="001A01A7"/>
    <w:rsid w:val="001A04C1"/>
    <w:rsid w:val="001A0711"/>
    <w:rsid w:val="001A074C"/>
    <w:rsid w:val="001A090D"/>
    <w:rsid w:val="001A0927"/>
    <w:rsid w:val="001A0DB1"/>
    <w:rsid w:val="001A1386"/>
    <w:rsid w:val="001A1CB4"/>
    <w:rsid w:val="001A1E4A"/>
    <w:rsid w:val="001A209A"/>
    <w:rsid w:val="001A21B5"/>
    <w:rsid w:val="001A2D32"/>
    <w:rsid w:val="001A2F48"/>
    <w:rsid w:val="001A3700"/>
    <w:rsid w:val="001A3E3F"/>
    <w:rsid w:val="001A3F49"/>
    <w:rsid w:val="001A4D26"/>
    <w:rsid w:val="001A50F4"/>
    <w:rsid w:val="001A57C4"/>
    <w:rsid w:val="001A588E"/>
    <w:rsid w:val="001A6721"/>
    <w:rsid w:val="001A67E3"/>
    <w:rsid w:val="001A6EA2"/>
    <w:rsid w:val="001A7030"/>
    <w:rsid w:val="001A70BE"/>
    <w:rsid w:val="001A7122"/>
    <w:rsid w:val="001A7999"/>
    <w:rsid w:val="001A7B04"/>
    <w:rsid w:val="001B01C9"/>
    <w:rsid w:val="001B0442"/>
    <w:rsid w:val="001B06B2"/>
    <w:rsid w:val="001B072C"/>
    <w:rsid w:val="001B0E29"/>
    <w:rsid w:val="001B10A4"/>
    <w:rsid w:val="001B1100"/>
    <w:rsid w:val="001B1398"/>
    <w:rsid w:val="001B1466"/>
    <w:rsid w:val="001B1A2C"/>
    <w:rsid w:val="001B290E"/>
    <w:rsid w:val="001B2A8C"/>
    <w:rsid w:val="001B2A9F"/>
    <w:rsid w:val="001B2AB7"/>
    <w:rsid w:val="001B2E4E"/>
    <w:rsid w:val="001B2F34"/>
    <w:rsid w:val="001B30FE"/>
    <w:rsid w:val="001B35EC"/>
    <w:rsid w:val="001B39B6"/>
    <w:rsid w:val="001B3D53"/>
    <w:rsid w:val="001B3D8E"/>
    <w:rsid w:val="001B41B4"/>
    <w:rsid w:val="001B53AD"/>
    <w:rsid w:val="001B5B45"/>
    <w:rsid w:val="001B686E"/>
    <w:rsid w:val="001B6A24"/>
    <w:rsid w:val="001B6E05"/>
    <w:rsid w:val="001B78A4"/>
    <w:rsid w:val="001B7D9E"/>
    <w:rsid w:val="001B7E52"/>
    <w:rsid w:val="001C03B4"/>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663A"/>
    <w:rsid w:val="001C6AFA"/>
    <w:rsid w:val="001C7307"/>
    <w:rsid w:val="001C7330"/>
    <w:rsid w:val="001D030C"/>
    <w:rsid w:val="001D05F9"/>
    <w:rsid w:val="001D08C8"/>
    <w:rsid w:val="001D0D45"/>
    <w:rsid w:val="001D1510"/>
    <w:rsid w:val="001D166F"/>
    <w:rsid w:val="001D1DD8"/>
    <w:rsid w:val="001D2C8E"/>
    <w:rsid w:val="001D3074"/>
    <w:rsid w:val="001D30B9"/>
    <w:rsid w:val="001D36CE"/>
    <w:rsid w:val="001D3D2A"/>
    <w:rsid w:val="001D47EE"/>
    <w:rsid w:val="001D4F48"/>
    <w:rsid w:val="001D4FD3"/>
    <w:rsid w:val="001D51E2"/>
    <w:rsid w:val="001D51E6"/>
    <w:rsid w:val="001D5436"/>
    <w:rsid w:val="001D56B2"/>
    <w:rsid w:val="001D5A57"/>
    <w:rsid w:val="001D5B8F"/>
    <w:rsid w:val="001D6EA3"/>
    <w:rsid w:val="001D74C9"/>
    <w:rsid w:val="001D7ACA"/>
    <w:rsid w:val="001E0A62"/>
    <w:rsid w:val="001E11AC"/>
    <w:rsid w:val="001E1538"/>
    <w:rsid w:val="001E173F"/>
    <w:rsid w:val="001E1B54"/>
    <w:rsid w:val="001E1FCE"/>
    <w:rsid w:val="001E219E"/>
    <w:rsid w:val="001E254E"/>
    <w:rsid w:val="001E2D87"/>
    <w:rsid w:val="001E3B7B"/>
    <w:rsid w:val="001E51DC"/>
    <w:rsid w:val="001E587B"/>
    <w:rsid w:val="001E6134"/>
    <w:rsid w:val="001E6270"/>
    <w:rsid w:val="001E62EC"/>
    <w:rsid w:val="001E6569"/>
    <w:rsid w:val="001E6853"/>
    <w:rsid w:val="001E6AB7"/>
    <w:rsid w:val="001E7B8B"/>
    <w:rsid w:val="001E7E4D"/>
    <w:rsid w:val="001F023E"/>
    <w:rsid w:val="001F06E1"/>
    <w:rsid w:val="001F07A7"/>
    <w:rsid w:val="001F090C"/>
    <w:rsid w:val="001F0D58"/>
    <w:rsid w:val="001F1ACE"/>
    <w:rsid w:val="001F28B2"/>
    <w:rsid w:val="001F2A82"/>
    <w:rsid w:val="001F2A91"/>
    <w:rsid w:val="001F32AF"/>
    <w:rsid w:val="001F3380"/>
    <w:rsid w:val="001F349C"/>
    <w:rsid w:val="001F3698"/>
    <w:rsid w:val="001F3820"/>
    <w:rsid w:val="001F3AEC"/>
    <w:rsid w:val="001F3F9C"/>
    <w:rsid w:val="001F5CA3"/>
    <w:rsid w:val="001F60CB"/>
    <w:rsid w:val="001F6785"/>
    <w:rsid w:val="001F67AA"/>
    <w:rsid w:val="001F6CA1"/>
    <w:rsid w:val="001F7E7E"/>
    <w:rsid w:val="001F7FF2"/>
    <w:rsid w:val="001F7FF5"/>
    <w:rsid w:val="00200078"/>
    <w:rsid w:val="00200301"/>
    <w:rsid w:val="00200B9D"/>
    <w:rsid w:val="00200D86"/>
    <w:rsid w:val="002011C7"/>
    <w:rsid w:val="00201385"/>
    <w:rsid w:val="0020150D"/>
    <w:rsid w:val="00201E47"/>
    <w:rsid w:val="00201FB1"/>
    <w:rsid w:val="00202013"/>
    <w:rsid w:val="00202889"/>
    <w:rsid w:val="00202D7C"/>
    <w:rsid w:val="00202DC8"/>
    <w:rsid w:val="00202E50"/>
    <w:rsid w:val="00202EE2"/>
    <w:rsid w:val="00203022"/>
    <w:rsid w:val="002030ED"/>
    <w:rsid w:val="00203C8A"/>
    <w:rsid w:val="00204247"/>
    <w:rsid w:val="00204579"/>
    <w:rsid w:val="00204632"/>
    <w:rsid w:val="00204846"/>
    <w:rsid w:val="00204AE8"/>
    <w:rsid w:val="00204BDF"/>
    <w:rsid w:val="002055D4"/>
    <w:rsid w:val="002057E5"/>
    <w:rsid w:val="002059E4"/>
    <w:rsid w:val="00206B0A"/>
    <w:rsid w:val="00206B7F"/>
    <w:rsid w:val="00206F66"/>
    <w:rsid w:val="00207127"/>
    <w:rsid w:val="00207997"/>
    <w:rsid w:val="00210246"/>
    <w:rsid w:val="00210668"/>
    <w:rsid w:val="0021193A"/>
    <w:rsid w:val="00211A1A"/>
    <w:rsid w:val="00211D4C"/>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645"/>
    <w:rsid w:val="0021586F"/>
    <w:rsid w:val="002159CC"/>
    <w:rsid w:val="00215A72"/>
    <w:rsid w:val="00216B1C"/>
    <w:rsid w:val="00216BED"/>
    <w:rsid w:val="00217174"/>
    <w:rsid w:val="00217794"/>
    <w:rsid w:val="002177B5"/>
    <w:rsid w:val="002178E9"/>
    <w:rsid w:val="00220697"/>
    <w:rsid w:val="002206D3"/>
    <w:rsid w:val="00220936"/>
    <w:rsid w:val="002209EE"/>
    <w:rsid w:val="00220B35"/>
    <w:rsid w:val="00220CC3"/>
    <w:rsid w:val="00221146"/>
    <w:rsid w:val="00221337"/>
    <w:rsid w:val="002215C1"/>
    <w:rsid w:val="002218C9"/>
    <w:rsid w:val="00221A70"/>
    <w:rsid w:val="00222C63"/>
    <w:rsid w:val="00223337"/>
    <w:rsid w:val="002236A5"/>
    <w:rsid w:val="002237E0"/>
    <w:rsid w:val="002239CD"/>
    <w:rsid w:val="002240EA"/>
    <w:rsid w:val="00224133"/>
    <w:rsid w:val="00224804"/>
    <w:rsid w:val="00224CF7"/>
    <w:rsid w:val="00224F88"/>
    <w:rsid w:val="00225122"/>
    <w:rsid w:val="0022520F"/>
    <w:rsid w:val="00225419"/>
    <w:rsid w:val="0022573B"/>
    <w:rsid w:val="002258BE"/>
    <w:rsid w:val="002267A0"/>
    <w:rsid w:val="002268E4"/>
    <w:rsid w:val="0022695F"/>
    <w:rsid w:val="002269CE"/>
    <w:rsid w:val="00226D48"/>
    <w:rsid w:val="00227083"/>
    <w:rsid w:val="002273F4"/>
    <w:rsid w:val="0022763F"/>
    <w:rsid w:val="002276C3"/>
    <w:rsid w:val="00227AE5"/>
    <w:rsid w:val="00227B65"/>
    <w:rsid w:val="002307F4"/>
    <w:rsid w:val="00230B7F"/>
    <w:rsid w:val="00230D4C"/>
    <w:rsid w:val="002312DE"/>
    <w:rsid w:val="002314DF"/>
    <w:rsid w:val="00231C3F"/>
    <w:rsid w:val="002320D8"/>
    <w:rsid w:val="00232639"/>
    <w:rsid w:val="002329A0"/>
    <w:rsid w:val="00232ABA"/>
    <w:rsid w:val="00232BAC"/>
    <w:rsid w:val="00232C48"/>
    <w:rsid w:val="00233115"/>
    <w:rsid w:val="00233455"/>
    <w:rsid w:val="00233806"/>
    <w:rsid w:val="00233F70"/>
    <w:rsid w:val="00234036"/>
    <w:rsid w:val="00234373"/>
    <w:rsid w:val="00234394"/>
    <w:rsid w:val="002349CD"/>
    <w:rsid w:val="00234E2F"/>
    <w:rsid w:val="00235487"/>
    <w:rsid w:val="00235A1D"/>
    <w:rsid w:val="00235EFC"/>
    <w:rsid w:val="0023602A"/>
    <w:rsid w:val="00236247"/>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960"/>
    <w:rsid w:val="00254A28"/>
    <w:rsid w:val="00254ABD"/>
    <w:rsid w:val="00255224"/>
    <w:rsid w:val="00255661"/>
    <w:rsid w:val="00255730"/>
    <w:rsid w:val="00255A88"/>
    <w:rsid w:val="00255BBD"/>
    <w:rsid w:val="002568A9"/>
    <w:rsid w:val="00256B9D"/>
    <w:rsid w:val="00256BC2"/>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906"/>
    <w:rsid w:val="00265B94"/>
    <w:rsid w:val="00265E39"/>
    <w:rsid w:val="002663FB"/>
    <w:rsid w:val="002668F8"/>
    <w:rsid w:val="00266EE0"/>
    <w:rsid w:val="00267207"/>
    <w:rsid w:val="00267657"/>
    <w:rsid w:val="00270299"/>
    <w:rsid w:val="00270583"/>
    <w:rsid w:val="00271880"/>
    <w:rsid w:val="002718CF"/>
    <w:rsid w:val="00271E6F"/>
    <w:rsid w:val="002722A8"/>
    <w:rsid w:val="00272451"/>
    <w:rsid w:val="002729A7"/>
    <w:rsid w:val="00274126"/>
    <w:rsid w:val="00274128"/>
    <w:rsid w:val="0027447F"/>
    <w:rsid w:val="00274658"/>
    <w:rsid w:val="002746AA"/>
    <w:rsid w:val="002748F5"/>
    <w:rsid w:val="00274A37"/>
    <w:rsid w:val="0027505E"/>
    <w:rsid w:val="002751F8"/>
    <w:rsid w:val="00275E70"/>
    <w:rsid w:val="002761A4"/>
    <w:rsid w:val="002764AE"/>
    <w:rsid w:val="00276D60"/>
    <w:rsid w:val="002776DA"/>
    <w:rsid w:val="00277797"/>
    <w:rsid w:val="00277AAF"/>
    <w:rsid w:val="00277CB8"/>
    <w:rsid w:val="00277F9D"/>
    <w:rsid w:val="00280156"/>
    <w:rsid w:val="002805D8"/>
    <w:rsid w:val="00280718"/>
    <w:rsid w:val="00280944"/>
    <w:rsid w:val="002819C7"/>
    <w:rsid w:val="00281AD8"/>
    <w:rsid w:val="00281F49"/>
    <w:rsid w:val="00281F5E"/>
    <w:rsid w:val="002823CF"/>
    <w:rsid w:val="00282A65"/>
    <w:rsid w:val="00283B09"/>
    <w:rsid w:val="00283C34"/>
    <w:rsid w:val="00283CB2"/>
    <w:rsid w:val="00283F70"/>
    <w:rsid w:val="00284641"/>
    <w:rsid w:val="00284A76"/>
    <w:rsid w:val="00285B05"/>
    <w:rsid w:val="00285B7B"/>
    <w:rsid w:val="002866D5"/>
    <w:rsid w:val="00286930"/>
    <w:rsid w:val="00286B99"/>
    <w:rsid w:val="00286D59"/>
    <w:rsid w:val="002902F6"/>
    <w:rsid w:val="00290CDD"/>
    <w:rsid w:val="00290CF0"/>
    <w:rsid w:val="00290EB3"/>
    <w:rsid w:val="00291232"/>
    <w:rsid w:val="002912FB"/>
    <w:rsid w:val="00291403"/>
    <w:rsid w:val="002914C6"/>
    <w:rsid w:val="0029161E"/>
    <w:rsid w:val="002925A9"/>
    <w:rsid w:val="00292C1F"/>
    <w:rsid w:val="0029308D"/>
    <w:rsid w:val="002930C9"/>
    <w:rsid w:val="0029318B"/>
    <w:rsid w:val="00293427"/>
    <w:rsid w:val="00293545"/>
    <w:rsid w:val="002935B5"/>
    <w:rsid w:val="00294DCB"/>
    <w:rsid w:val="00295100"/>
    <w:rsid w:val="00296176"/>
    <w:rsid w:val="0029650E"/>
    <w:rsid w:val="00296ACB"/>
    <w:rsid w:val="00296B46"/>
    <w:rsid w:val="00297656"/>
    <w:rsid w:val="002A0587"/>
    <w:rsid w:val="002A0902"/>
    <w:rsid w:val="002A0D78"/>
    <w:rsid w:val="002A0F48"/>
    <w:rsid w:val="002A14D9"/>
    <w:rsid w:val="002A15A0"/>
    <w:rsid w:val="002A1D77"/>
    <w:rsid w:val="002A20F7"/>
    <w:rsid w:val="002A2FC5"/>
    <w:rsid w:val="002A38C2"/>
    <w:rsid w:val="002A3992"/>
    <w:rsid w:val="002A3C22"/>
    <w:rsid w:val="002A3CA5"/>
    <w:rsid w:val="002A418F"/>
    <w:rsid w:val="002A4B76"/>
    <w:rsid w:val="002A4D57"/>
    <w:rsid w:val="002A50A1"/>
    <w:rsid w:val="002A539D"/>
    <w:rsid w:val="002A62C0"/>
    <w:rsid w:val="002A651F"/>
    <w:rsid w:val="002A696C"/>
    <w:rsid w:val="002A6C16"/>
    <w:rsid w:val="002A6D62"/>
    <w:rsid w:val="002A6FB0"/>
    <w:rsid w:val="002A76FF"/>
    <w:rsid w:val="002B0690"/>
    <w:rsid w:val="002B1EE8"/>
    <w:rsid w:val="002B2327"/>
    <w:rsid w:val="002B247F"/>
    <w:rsid w:val="002B24DF"/>
    <w:rsid w:val="002B24FB"/>
    <w:rsid w:val="002B2BFD"/>
    <w:rsid w:val="002B2D64"/>
    <w:rsid w:val="002B2F71"/>
    <w:rsid w:val="002B31CC"/>
    <w:rsid w:val="002B36E7"/>
    <w:rsid w:val="002B3D10"/>
    <w:rsid w:val="002B3E7D"/>
    <w:rsid w:val="002B4447"/>
    <w:rsid w:val="002B4AFC"/>
    <w:rsid w:val="002B532A"/>
    <w:rsid w:val="002B599D"/>
    <w:rsid w:val="002B5D79"/>
    <w:rsid w:val="002B605B"/>
    <w:rsid w:val="002B614F"/>
    <w:rsid w:val="002B6393"/>
    <w:rsid w:val="002B73A6"/>
    <w:rsid w:val="002B7715"/>
    <w:rsid w:val="002B795F"/>
    <w:rsid w:val="002C0FFF"/>
    <w:rsid w:val="002C1047"/>
    <w:rsid w:val="002C116F"/>
    <w:rsid w:val="002C130C"/>
    <w:rsid w:val="002C1D16"/>
    <w:rsid w:val="002C26BF"/>
    <w:rsid w:val="002C2EAA"/>
    <w:rsid w:val="002C31B8"/>
    <w:rsid w:val="002C4005"/>
    <w:rsid w:val="002C40AC"/>
    <w:rsid w:val="002C4E8C"/>
    <w:rsid w:val="002C5282"/>
    <w:rsid w:val="002C5956"/>
    <w:rsid w:val="002C5C07"/>
    <w:rsid w:val="002C658F"/>
    <w:rsid w:val="002C6808"/>
    <w:rsid w:val="002C7F87"/>
    <w:rsid w:val="002D005C"/>
    <w:rsid w:val="002D0367"/>
    <w:rsid w:val="002D038B"/>
    <w:rsid w:val="002D055E"/>
    <w:rsid w:val="002D0869"/>
    <w:rsid w:val="002D0AF7"/>
    <w:rsid w:val="002D1650"/>
    <w:rsid w:val="002D2344"/>
    <w:rsid w:val="002D28E1"/>
    <w:rsid w:val="002D3085"/>
    <w:rsid w:val="002D3343"/>
    <w:rsid w:val="002D3535"/>
    <w:rsid w:val="002D35FE"/>
    <w:rsid w:val="002D39BE"/>
    <w:rsid w:val="002D3B4C"/>
    <w:rsid w:val="002D3DDA"/>
    <w:rsid w:val="002D40A0"/>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372"/>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6F"/>
    <w:rsid w:val="002E5C1A"/>
    <w:rsid w:val="002E65C3"/>
    <w:rsid w:val="002E68C7"/>
    <w:rsid w:val="002E6C9E"/>
    <w:rsid w:val="002E700A"/>
    <w:rsid w:val="002F0133"/>
    <w:rsid w:val="002F0C99"/>
    <w:rsid w:val="002F0E10"/>
    <w:rsid w:val="002F1116"/>
    <w:rsid w:val="002F1B28"/>
    <w:rsid w:val="002F2B24"/>
    <w:rsid w:val="002F3531"/>
    <w:rsid w:val="002F3B30"/>
    <w:rsid w:val="002F3C6E"/>
    <w:rsid w:val="002F4031"/>
    <w:rsid w:val="002F45BB"/>
    <w:rsid w:val="002F4C62"/>
    <w:rsid w:val="002F53C0"/>
    <w:rsid w:val="002F5529"/>
    <w:rsid w:val="002F583C"/>
    <w:rsid w:val="002F5BA4"/>
    <w:rsid w:val="002F67FD"/>
    <w:rsid w:val="002F6959"/>
    <w:rsid w:val="002F7E1E"/>
    <w:rsid w:val="003000D4"/>
    <w:rsid w:val="003000DA"/>
    <w:rsid w:val="0030025A"/>
    <w:rsid w:val="0030068F"/>
    <w:rsid w:val="00301033"/>
    <w:rsid w:val="00301149"/>
    <w:rsid w:val="0030206B"/>
    <w:rsid w:val="003021DD"/>
    <w:rsid w:val="003022E4"/>
    <w:rsid w:val="00302697"/>
    <w:rsid w:val="003028C3"/>
    <w:rsid w:val="00302E4D"/>
    <w:rsid w:val="0030376D"/>
    <w:rsid w:val="00303AF2"/>
    <w:rsid w:val="00303E86"/>
    <w:rsid w:val="003043DC"/>
    <w:rsid w:val="003049FC"/>
    <w:rsid w:val="00304A33"/>
    <w:rsid w:val="00304C5E"/>
    <w:rsid w:val="00304DB9"/>
    <w:rsid w:val="00305046"/>
    <w:rsid w:val="0030598D"/>
    <w:rsid w:val="003060D5"/>
    <w:rsid w:val="003061A7"/>
    <w:rsid w:val="0030655B"/>
    <w:rsid w:val="00306BF6"/>
    <w:rsid w:val="00306E4E"/>
    <w:rsid w:val="003070AD"/>
    <w:rsid w:val="003074E4"/>
    <w:rsid w:val="00307CD4"/>
    <w:rsid w:val="00307D0C"/>
    <w:rsid w:val="00307FD7"/>
    <w:rsid w:val="0031009D"/>
    <w:rsid w:val="0031035D"/>
    <w:rsid w:val="00310498"/>
    <w:rsid w:val="0031050C"/>
    <w:rsid w:val="00311776"/>
    <w:rsid w:val="00311864"/>
    <w:rsid w:val="003118F1"/>
    <w:rsid w:val="00311E9F"/>
    <w:rsid w:val="00312049"/>
    <w:rsid w:val="00312761"/>
    <w:rsid w:val="00312D3D"/>
    <w:rsid w:val="00313466"/>
    <w:rsid w:val="00313F08"/>
    <w:rsid w:val="00313FEF"/>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93D"/>
    <w:rsid w:val="0032386C"/>
    <w:rsid w:val="00323B88"/>
    <w:rsid w:val="00323DA8"/>
    <w:rsid w:val="003245D1"/>
    <w:rsid w:val="003249C0"/>
    <w:rsid w:val="00324CBA"/>
    <w:rsid w:val="0032552D"/>
    <w:rsid w:val="003255C1"/>
    <w:rsid w:val="00327510"/>
    <w:rsid w:val="0032782A"/>
    <w:rsid w:val="003300AA"/>
    <w:rsid w:val="00330352"/>
    <w:rsid w:val="0033065F"/>
    <w:rsid w:val="00330C6B"/>
    <w:rsid w:val="003314B7"/>
    <w:rsid w:val="003319FE"/>
    <w:rsid w:val="00331F77"/>
    <w:rsid w:val="003337F4"/>
    <w:rsid w:val="003338B1"/>
    <w:rsid w:val="00333A6D"/>
    <w:rsid w:val="0033422F"/>
    <w:rsid w:val="00334347"/>
    <w:rsid w:val="00334DC0"/>
    <w:rsid w:val="00334E81"/>
    <w:rsid w:val="003351B9"/>
    <w:rsid w:val="00335706"/>
    <w:rsid w:val="003359F0"/>
    <w:rsid w:val="0033660A"/>
    <w:rsid w:val="00337362"/>
    <w:rsid w:val="00337EA9"/>
    <w:rsid w:val="00337ED2"/>
    <w:rsid w:val="0034000B"/>
    <w:rsid w:val="00340394"/>
    <w:rsid w:val="003407E6"/>
    <w:rsid w:val="0034083D"/>
    <w:rsid w:val="0034087F"/>
    <w:rsid w:val="00340B75"/>
    <w:rsid w:val="00340CA8"/>
    <w:rsid w:val="00340D3B"/>
    <w:rsid w:val="00340D6C"/>
    <w:rsid w:val="003410F2"/>
    <w:rsid w:val="00341DB6"/>
    <w:rsid w:val="00342607"/>
    <w:rsid w:val="00342F39"/>
    <w:rsid w:val="0034544B"/>
    <w:rsid w:val="00345712"/>
    <w:rsid w:val="00346434"/>
    <w:rsid w:val="003466A1"/>
    <w:rsid w:val="0034703B"/>
    <w:rsid w:val="00347467"/>
    <w:rsid w:val="00347536"/>
    <w:rsid w:val="00347F19"/>
    <w:rsid w:val="003503E7"/>
    <w:rsid w:val="003505FF"/>
    <w:rsid w:val="003507B5"/>
    <w:rsid w:val="00351261"/>
    <w:rsid w:val="003512F4"/>
    <w:rsid w:val="003517D5"/>
    <w:rsid w:val="00351D39"/>
    <w:rsid w:val="003528A3"/>
    <w:rsid w:val="00353048"/>
    <w:rsid w:val="00353386"/>
    <w:rsid w:val="003533D4"/>
    <w:rsid w:val="0035392F"/>
    <w:rsid w:val="003539CB"/>
    <w:rsid w:val="0035448B"/>
    <w:rsid w:val="003544D0"/>
    <w:rsid w:val="00354BBA"/>
    <w:rsid w:val="00354C1F"/>
    <w:rsid w:val="00354E1A"/>
    <w:rsid w:val="00356C98"/>
    <w:rsid w:val="00356EB7"/>
    <w:rsid w:val="00357262"/>
    <w:rsid w:val="0035779E"/>
    <w:rsid w:val="0036058F"/>
    <w:rsid w:val="0036069B"/>
    <w:rsid w:val="003606BE"/>
    <w:rsid w:val="00361053"/>
    <w:rsid w:val="003614F4"/>
    <w:rsid w:val="00361B37"/>
    <w:rsid w:val="00362083"/>
    <w:rsid w:val="00362A44"/>
    <w:rsid w:val="00362EEE"/>
    <w:rsid w:val="00362F00"/>
    <w:rsid w:val="00362F48"/>
    <w:rsid w:val="0036353E"/>
    <w:rsid w:val="003640E5"/>
    <w:rsid w:val="003642E1"/>
    <w:rsid w:val="0036431E"/>
    <w:rsid w:val="003645DB"/>
    <w:rsid w:val="00364607"/>
    <w:rsid w:val="00364BDD"/>
    <w:rsid w:val="00364F5A"/>
    <w:rsid w:val="00365377"/>
    <w:rsid w:val="00365A24"/>
    <w:rsid w:val="00365F15"/>
    <w:rsid w:val="00366BCE"/>
    <w:rsid w:val="0037088D"/>
    <w:rsid w:val="003711F7"/>
    <w:rsid w:val="003717E2"/>
    <w:rsid w:val="00372135"/>
    <w:rsid w:val="003721CD"/>
    <w:rsid w:val="00372550"/>
    <w:rsid w:val="00372B34"/>
    <w:rsid w:val="00372B90"/>
    <w:rsid w:val="0037416E"/>
    <w:rsid w:val="0037457C"/>
    <w:rsid w:val="00374FB7"/>
    <w:rsid w:val="0037511F"/>
    <w:rsid w:val="00375153"/>
    <w:rsid w:val="003752A6"/>
    <w:rsid w:val="00376021"/>
    <w:rsid w:val="00376049"/>
    <w:rsid w:val="0037638B"/>
    <w:rsid w:val="00376969"/>
    <w:rsid w:val="00377A15"/>
    <w:rsid w:val="00377D07"/>
    <w:rsid w:val="00377DB9"/>
    <w:rsid w:val="00377E3A"/>
    <w:rsid w:val="0038016C"/>
    <w:rsid w:val="00380AC0"/>
    <w:rsid w:val="00380DA4"/>
    <w:rsid w:val="00380F2C"/>
    <w:rsid w:val="00381493"/>
    <w:rsid w:val="00381FAE"/>
    <w:rsid w:val="003824D8"/>
    <w:rsid w:val="00382BB9"/>
    <w:rsid w:val="00383583"/>
    <w:rsid w:val="00383647"/>
    <w:rsid w:val="0038367F"/>
    <w:rsid w:val="0038379E"/>
    <w:rsid w:val="00383B43"/>
    <w:rsid w:val="00384AAF"/>
    <w:rsid w:val="00385694"/>
    <w:rsid w:val="003860BD"/>
    <w:rsid w:val="00387CB0"/>
    <w:rsid w:val="00387FFC"/>
    <w:rsid w:val="00390456"/>
    <w:rsid w:val="0039057B"/>
    <w:rsid w:val="00391B15"/>
    <w:rsid w:val="00391D97"/>
    <w:rsid w:val="00391EA8"/>
    <w:rsid w:val="00393294"/>
    <w:rsid w:val="00393928"/>
    <w:rsid w:val="00393C8A"/>
    <w:rsid w:val="00393E1D"/>
    <w:rsid w:val="0039419A"/>
    <w:rsid w:val="003947D4"/>
    <w:rsid w:val="00395FA6"/>
    <w:rsid w:val="003967A6"/>
    <w:rsid w:val="00396B04"/>
    <w:rsid w:val="00396FB2"/>
    <w:rsid w:val="003974E9"/>
    <w:rsid w:val="003A03AF"/>
    <w:rsid w:val="003A0750"/>
    <w:rsid w:val="003A17B9"/>
    <w:rsid w:val="003A1ACF"/>
    <w:rsid w:val="003A22C7"/>
    <w:rsid w:val="003A3786"/>
    <w:rsid w:val="003A42FD"/>
    <w:rsid w:val="003A4AC4"/>
    <w:rsid w:val="003A5F8F"/>
    <w:rsid w:val="003A6C7E"/>
    <w:rsid w:val="003A70B4"/>
    <w:rsid w:val="003B00DD"/>
    <w:rsid w:val="003B014E"/>
    <w:rsid w:val="003B0A0E"/>
    <w:rsid w:val="003B0B8D"/>
    <w:rsid w:val="003B13C4"/>
    <w:rsid w:val="003B1EC7"/>
    <w:rsid w:val="003B26F6"/>
    <w:rsid w:val="003B2A41"/>
    <w:rsid w:val="003B3459"/>
    <w:rsid w:val="003B3910"/>
    <w:rsid w:val="003B4A5C"/>
    <w:rsid w:val="003B5073"/>
    <w:rsid w:val="003B592C"/>
    <w:rsid w:val="003B5CDD"/>
    <w:rsid w:val="003B7A2E"/>
    <w:rsid w:val="003C0C00"/>
    <w:rsid w:val="003C0E28"/>
    <w:rsid w:val="003C12CC"/>
    <w:rsid w:val="003C18B1"/>
    <w:rsid w:val="003C1B42"/>
    <w:rsid w:val="003C2718"/>
    <w:rsid w:val="003C2D3B"/>
    <w:rsid w:val="003C3B2C"/>
    <w:rsid w:val="003C4F20"/>
    <w:rsid w:val="003C52DF"/>
    <w:rsid w:val="003C5EEE"/>
    <w:rsid w:val="003C6D39"/>
    <w:rsid w:val="003C77EA"/>
    <w:rsid w:val="003C7AF5"/>
    <w:rsid w:val="003D0945"/>
    <w:rsid w:val="003D09A2"/>
    <w:rsid w:val="003D0EC4"/>
    <w:rsid w:val="003D1706"/>
    <w:rsid w:val="003D1B49"/>
    <w:rsid w:val="003D2F31"/>
    <w:rsid w:val="003D3246"/>
    <w:rsid w:val="003D35C3"/>
    <w:rsid w:val="003D3BBB"/>
    <w:rsid w:val="003D3CC7"/>
    <w:rsid w:val="003D4E11"/>
    <w:rsid w:val="003D4E20"/>
    <w:rsid w:val="003D5316"/>
    <w:rsid w:val="003D54D5"/>
    <w:rsid w:val="003D5CF6"/>
    <w:rsid w:val="003D612D"/>
    <w:rsid w:val="003D625A"/>
    <w:rsid w:val="003D631B"/>
    <w:rsid w:val="003D632C"/>
    <w:rsid w:val="003D64A9"/>
    <w:rsid w:val="003D67B5"/>
    <w:rsid w:val="003D7171"/>
    <w:rsid w:val="003D786A"/>
    <w:rsid w:val="003D78FF"/>
    <w:rsid w:val="003E0335"/>
    <w:rsid w:val="003E03C1"/>
    <w:rsid w:val="003E0E4E"/>
    <w:rsid w:val="003E11F8"/>
    <w:rsid w:val="003E19DA"/>
    <w:rsid w:val="003E2714"/>
    <w:rsid w:val="003E28BA"/>
    <w:rsid w:val="003E30B9"/>
    <w:rsid w:val="003E3358"/>
    <w:rsid w:val="003E3B2F"/>
    <w:rsid w:val="003E41C2"/>
    <w:rsid w:val="003E519B"/>
    <w:rsid w:val="003E53E1"/>
    <w:rsid w:val="003E553B"/>
    <w:rsid w:val="003E5951"/>
    <w:rsid w:val="003E70DD"/>
    <w:rsid w:val="003E7698"/>
    <w:rsid w:val="003E79A4"/>
    <w:rsid w:val="003E7B95"/>
    <w:rsid w:val="003F10A4"/>
    <w:rsid w:val="003F158A"/>
    <w:rsid w:val="003F32DA"/>
    <w:rsid w:val="003F3986"/>
    <w:rsid w:val="003F3B2B"/>
    <w:rsid w:val="003F434D"/>
    <w:rsid w:val="003F48C4"/>
    <w:rsid w:val="003F4E97"/>
    <w:rsid w:val="003F55AF"/>
    <w:rsid w:val="003F5792"/>
    <w:rsid w:val="003F5DED"/>
    <w:rsid w:val="003F61E6"/>
    <w:rsid w:val="003F622F"/>
    <w:rsid w:val="003F7097"/>
    <w:rsid w:val="003F73AE"/>
    <w:rsid w:val="003F74FA"/>
    <w:rsid w:val="003F76BC"/>
    <w:rsid w:val="003F7B43"/>
    <w:rsid w:val="003F7C08"/>
    <w:rsid w:val="003F7CEC"/>
    <w:rsid w:val="003F7E58"/>
    <w:rsid w:val="003F7F7C"/>
    <w:rsid w:val="00400FD8"/>
    <w:rsid w:val="00401712"/>
    <w:rsid w:val="004022C0"/>
    <w:rsid w:val="00402C5C"/>
    <w:rsid w:val="00402F66"/>
    <w:rsid w:val="00404A43"/>
    <w:rsid w:val="00404B48"/>
    <w:rsid w:val="00404E80"/>
    <w:rsid w:val="00405542"/>
    <w:rsid w:val="00405788"/>
    <w:rsid w:val="004057B5"/>
    <w:rsid w:val="004057D8"/>
    <w:rsid w:val="00406299"/>
    <w:rsid w:val="00406D37"/>
    <w:rsid w:val="0040713A"/>
    <w:rsid w:val="00407161"/>
    <w:rsid w:val="00407516"/>
    <w:rsid w:val="00407B54"/>
    <w:rsid w:val="00410248"/>
    <w:rsid w:val="00410EDA"/>
    <w:rsid w:val="004112D0"/>
    <w:rsid w:val="00411C0C"/>
    <w:rsid w:val="0041218E"/>
    <w:rsid w:val="004122EC"/>
    <w:rsid w:val="00413D3D"/>
    <w:rsid w:val="00415716"/>
    <w:rsid w:val="00415AC3"/>
    <w:rsid w:val="00416080"/>
    <w:rsid w:val="00416576"/>
    <w:rsid w:val="0041665A"/>
    <w:rsid w:val="00416B4B"/>
    <w:rsid w:val="004175E0"/>
    <w:rsid w:val="0042066C"/>
    <w:rsid w:val="00420B7B"/>
    <w:rsid w:val="004219AB"/>
    <w:rsid w:val="00422F4A"/>
    <w:rsid w:val="004237BF"/>
    <w:rsid w:val="00423C65"/>
    <w:rsid w:val="004244DD"/>
    <w:rsid w:val="0042508D"/>
    <w:rsid w:val="004259C7"/>
    <w:rsid w:val="004264D6"/>
    <w:rsid w:val="00426BFD"/>
    <w:rsid w:val="0042734F"/>
    <w:rsid w:val="0042757E"/>
    <w:rsid w:val="00427643"/>
    <w:rsid w:val="00427875"/>
    <w:rsid w:val="00427DA5"/>
    <w:rsid w:val="00427E08"/>
    <w:rsid w:val="00427E5C"/>
    <w:rsid w:val="00430B06"/>
    <w:rsid w:val="00431CEE"/>
    <w:rsid w:val="00431F38"/>
    <w:rsid w:val="00431F68"/>
    <w:rsid w:val="00432C90"/>
    <w:rsid w:val="00432D5E"/>
    <w:rsid w:val="004331A8"/>
    <w:rsid w:val="00433496"/>
    <w:rsid w:val="00434236"/>
    <w:rsid w:val="00434461"/>
    <w:rsid w:val="004345C4"/>
    <w:rsid w:val="00434D0E"/>
    <w:rsid w:val="004351AB"/>
    <w:rsid w:val="004354C4"/>
    <w:rsid w:val="004370EF"/>
    <w:rsid w:val="004375EE"/>
    <w:rsid w:val="00440AA3"/>
    <w:rsid w:val="00440D86"/>
    <w:rsid w:val="00441887"/>
    <w:rsid w:val="004418A2"/>
    <w:rsid w:val="00441BD1"/>
    <w:rsid w:val="00441D6E"/>
    <w:rsid w:val="00442505"/>
    <w:rsid w:val="004425D9"/>
    <w:rsid w:val="00442AB1"/>
    <w:rsid w:val="00443053"/>
    <w:rsid w:val="004432BE"/>
    <w:rsid w:val="00443515"/>
    <w:rsid w:val="004435E8"/>
    <w:rsid w:val="00443EE9"/>
    <w:rsid w:val="004451F2"/>
    <w:rsid w:val="004459F4"/>
    <w:rsid w:val="00445BD1"/>
    <w:rsid w:val="00446663"/>
    <w:rsid w:val="00446A09"/>
    <w:rsid w:val="00446E68"/>
    <w:rsid w:val="004477F2"/>
    <w:rsid w:val="00450AB7"/>
    <w:rsid w:val="004521A8"/>
    <w:rsid w:val="00452EB4"/>
    <w:rsid w:val="00453D78"/>
    <w:rsid w:val="00454689"/>
    <w:rsid w:val="00454EAF"/>
    <w:rsid w:val="00455153"/>
    <w:rsid w:val="00455335"/>
    <w:rsid w:val="0045551F"/>
    <w:rsid w:val="0045554F"/>
    <w:rsid w:val="004566D2"/>
    <w:rsid w:val="004569D7"/>
    <w:rsid w:val="00456CB4"/>
    <w:rsid w:val="00457668"/>
    <w:rsid w:val="00457B07"/>
    <w:rsid w:val="004601E8"/>
    <w:rsid w:val="00460454"/>
    <w:rsid w:val="00460461"/>
    <w:rsid w:val="00460D9A"/>
    <w:rsid w:val="004612C4"/>
    <w:rsid w:val="00461E61"/>
    <w:rsid w:val="0046214D"/>
    <w:rsid w:val="004623A2"/>
    <w:rsid w:val="004627EC"/>
    <w:rsid w:val="00462CA0"/>
    <w:rsid w:val="00462FDF"/>
    <w:rsid w:val="004631F3"/>
    <w:rsid w:val="00463B31"/>
    <w:rsid w:val="00463E78"/>
    <w:rsid w:val="004640C4"/>
    <w:rsid w:val="00464EDE"/>
    <w:rsid w:val="00465146"/>
    <w:rsid w:val="0046522E"/>
    <w:rsid w:val="004652B6"/>
    <w:rsid w:val="00465341"/>
    <w:rsid w:val="00465FF1"/>
    <w:rsid w:val="00467145"/>
    <w:rsid w:val="00467198"/>
    <w:rsid w:val="0046778A"/>
    <w:rsid w:val="00467DA1"/>
    <w:rsid w:val="004700E3"/>
    <w:rsid w:val="004708CA"/>
    <w:rsid w:val="00470B23"/>
    <w:rsid w:val="00470C87"/>
    <w:rsid w:val="004716B0"/>
    <w:rsid w:val="004719AA"/>
    <w:rsid w:val="0047253D"/>
    <w:rsid w:val="004726F9"/>
    <w:rsid w:val="00472CB3"/>
    <w:rsid w:val="00472CFB"/>
    <w:rsid w:val="00472E8F"/>
    <w:rsid w:val="00472F8F"/>
    <w:rsid w:val="00473508"/>
    <w:rsid w:val="00473528"/>
    <w:rsid w:val="00473A4B"/>
    <w:rsid w:val="00473EFD"/>
    <w:rsid w:val="00473F3B"/>
    <w:rsid w:val="00474184"/>
    <w:rsid w:val="0047470D"/>
    <w:rsid w:val="00474FA9"/>
    <w:rsid w:val="004750AE"/>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3528"/>
    <w:rsid w:val="00484089"/>
    <w:rsid w:val="00484D37"/>
    <w:rsid w:val="00485B78"/>
    <w:rsid w:val="00485C21"/>
    <w:rsid w:val="00485D64"/>
    <w:rsid w:val="00485E3E"/>
    <w:rsid w:val="00485FE3"/>
    <w:rsid w:val="004867DB"/>
    <w:rsid w:val="00486F71"/>
    <w:rsid w:val="00487219"/>
    <w:rsid w:val="00487480"/>
    <w:rsid w:val="00487BB0"/>
    <w:rsid w:val="00487D05"/>
    <w:rsid w:val="00490125"/>
    <w:rsid w:val="004904AA"/>
    <w:rsid w:val="004904D7"/>
    <w:rsid w:val="004905B7"/>
    <w:rsid w:val="00490719"/>
    <w:rsid w:val="00490F5B"/>
    <w:rsid w:val="00491583"/>
    <w:rsid w:val="00491D1F"/>
    <w:rsid w:val="00492B30"/>
    <w:rsid w:val="00492D58"/>
    <w:rsid w:val="00493321"/>
    <w:rsid w:val="00493797"/>
    <w:rsid w:val="00493827"/>
    <w:rsid w:val="00493D85"/>
    <w:rsid w:val="0049470F"/>
    <w:rsid w:val="004948AA"/>
    <w:rsid w:val="00495530"/>
    <w:rsid w:val="00495CFD"/>
    <w:rsid w:val="00495F65"/>
    <w:rsid w:val="00495FAC"/>
    <w:rsid w:val="00496906"/>
    <w:rsid w:val="00496E2E"/>
    <w:rsid w:val="00496F95"/>
    <w:rsid w:val="004979FE"/>
    <w:rsid w:val="00497D1D"/>
    <w:rsid w:val="00497DFA"/>
    <w:rsid w:val="004A027E"/>
    <w:rsid w:val="004A03A1"/>
    <w:rsid w:val="004A079B"/>
    <w:rsid w:val="004A0BD8"/>
    <w:rsid w:val="004A123A"/>
    <w:rsid w:val="004A12A5"/>
    <w:rsid w:val="004A2B7A"/>
    <w:rsid w:val="004A31BC"/>
    <w:rsid w:val="004A34B6"/>
    <w:rsid w:val="004A36EC"/>
    <w:rsid w:val="004A38A1"/>
    <w:rsid w:val="004A3D8E"/>
    <w:rsid w:val="004A3E77"/>
    <w:rsid w:val="004A40C0"/>
    <w:rsid w:val="004A42DC"/>
    <w:rsid w:val="004A441C"/>
    <w:rsid w:val="004A44C7"/>
    <w:rsid w:val="004A45F6"/>
    <w:rsid w:val="004A4B7E"/>
    <w:rsid w:val="004A4C35"/>
    <w:rsid w:val="004A4EBF"/>
    <w:rsid w:val="004A4F0D"/>
    <w:rsid w:val="004A510B"/>
    <w:rsid w:val="004A56B3"/>
    <w:rsid w:val="004A57BC"/>
    <w:rsid w:val="004A5DB1"/>
    <w:rsid w:val="004A5DBD"/>
    <w:rsid w:val="004A5F5A"/>
    <w:rsid w:val="004A604E"/>
    <w:rsid w:val="004A60F4"/>
    <w:rsid w:val="004A613A"/>
    <w:rsid w:val="004A6150"/>
    <w:rsid w:val="004A7BA7"/>
    <w:rsid w:val="004A7E92"/>
    <w:rsid w:val="004B01A5"/>
    <w:rsid w:val="004B0BFC"/>
    <w:rsid w:val="004B0C63"/>
    <w:rsid w:val="004B23E8"/>
    <w:rsid w:val="004B29D7"/>
    <w:rsid w:val="004B33EE"/>
    <w:rsid w:val="004B3529"/>
    <w:rsid w:val="004B3AAA"/>
    <w:rsid w:val="004B451C"/>
    <w:rsid w:val="004B46B4"/>
    <w:rsid w:val="004B63BD"/>
    <w:rsid w:val="004B6680"/>
    <w:rsid w:val="004B6FBC"/>
    <w:rsid w:val="004C0196"/>
    <w:rsid w:val="004C054C"/>
    <w:rsid w:val="004C06E5"/>
    <w:rsid w:val="004C0CB2"/>
    <w:rsid w:val="004C0D34"/>
    <w:rsid w:val="004C0EDC"/>
    <w:rsid w:val="004C1217"/>
    <w:rsid w:val="004C132D"/>
    <w:rsid w:val="004C1CED"/>
    <w:rsid w:val="004C203B"/>
    <w:rsid w:val="004C2DF1"/>
    <w:rsid w:val="004C4B7D"/>
    <w:rsid w:val="004C5120"/>
    <w:rsid w:val="004C56BA"/>
    <w:rsid w:val="004C5B5A"/>
    <w:rsid w:val="004C5CBD"/>
    <w:rsid w:val="004C5E6D"/>
    <w:rsid w:val="004C6389"/>
    <w:rsid w:val="004C691F"/>
    <w:rsid w:val="004C6F57"/>
    <w:rsid w:val="004C7102"/>
    <w:rsid w:val="004C73E7"/>
    <w:rsid w:val="004C788F"/>
    <w:rsid w:val="004D0263"/>
    <w:rsid w:val="004D03F7"/>
    <w:rsid w:val="004D090D"/>
    <w:rsid w:val="004D097E"/>
    <w:rsid w:val="004D0C23"/>
    <w:rsid w:val="004D0C73"/>
    <w:rsid w:val="004D0CBE"/>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727"/>
    <w:rsid w:val="004D691C"/>
    <w:rsid w:val="004D7607"/>
    <w:rsid w:val="004D770B"/>
    <w:rsid w:val="004E0CA1"/>
    <w:rsid w:val="004E0F6C"/>
    <w:rsid w:val="004E12FD"/>
    <w:rsid w:val="004E27CD"/>
    <w:rsid w:val="004E2A59"/>
    <w:rsid w:val="004E2AE9"/>
    <w:rsid w:val="004E3015"/>
    <w:rsid w:val="004E315B"/>
    <w:rsid w:val="004E33B9"/>
    <w:rsid w:val="004E3B82"/>
    <w:rsid w:val="004E44DE"/>
    <w:rsid w:val="004E5652"/>
    <w:rsid w:val="004E62FA"/>
    <w:rsid w:val="004E6514"/>
    <w:rsid w:val="004E71F8"/>
    <w:rsid w:val="004E7974"/>
    <w:rsid w:val="004E7AE2"/>
    <w:rsid w:val="004E7CEC"/>
    <w:rsid w:val="004F029E"/>
    <w:rsid w:val="004F09DE"/>
    <w:rsid w:val="004F0A95"/>
    <w:rsid w:val="004F1222"/>
    <w:rsid w:val="004F1401"/>
    <w:rsid w:val="004F158E"/>
    <w:rsid w:val="004F186E"/>
    <w:rsid w:val="004F1A3B"/>
    <w:rsid w:val="004F28AD"/>
    <w:rsid w:val="004F3145"/>
    <w:rsid w:val="004F331E"/>
    <w:rsid w:val="004F3585"/>
    <w:rsid w:val="004F47AF"/>
    <w:rsid w:val="004F4875"/>
    <w:rsid w:val="004F4921"/>
    <w:rsid w:val="004F4A9B"/>
    <w:rsid w:val="004F4FA8"/>
    <w:rsid w:val="004F5F84"/>
    <w:rsid w:val="004F64F8"/>
    <w:rsid w:val="004F6B6A"/>
    <w:rsid w:val="004F742A"/>
    <w:rsid w:val="00500EB0"/>
    <w:rsid w:val="00500FE4"/>
    <w:rsid w:val="00501866"/>
    <w:rsid w:val="00501938"/>
    <w:rsid w:val="0050195C"/>
    <w:rsid w:val="00501A38"/>
    <w:rsid w:val="00501C0F"/>
    <w:rsid w:val="00501C3C"/>
    <w:rsid w:val="00501EFC"/>
    <w:rsid w:val="005026B0"/>
    <w:rsid w:val="00502ABE"/>
    <w:rsid w:val="00502AC2"/>
    <w:rsid w:val="00502B77"/>
    <w:rsid w:val="00503B00"/>
    <w:rsid w:val="00504340"/>
    <w:rsid w:val="00504463"/>
    <w:rsid w:val="00504486"/>
    <w:rsid w:val="005045CB"/>
    <w:rsid w:val="0050465E"/>
    <w:rsid w:val="00505B57"/>
    <w:rsid w:val="00505F71"/>
    <w:rsid w:val="0050613C"/>
    <w:rsid w:val="00506154"/>
    <w:rsid w:val="00506756"/>
    <w:rsid w:val="005067B6"/>
    <w:rsid w:val="00506FEE"/>
    <w:rsid w:val="0050700A"/>
    <w:rsid w:val="00507023"/>
    <w:rsid w:val="00507B7C"/>
    <w:rsid w:val="00507F3D"/>
    <w:rsid w:val="005104B0"/>
    <w:rsid w:val="005108C9"/>
    <w:rsid w:val="00510C7E"/>
    <w:rsid w:val="00510DA9"/>
    <w:rsid w:val="00510EB0"/>
    <w:rsid w:val="00511042"/>
    <w:rsid w:val="005110C5"/>
    <w:rsid w:val="00511226"/>
    <w:rsid w:val="0051133E"/>
    <w:rsid w:val="0051178F"/>
    <w:rsid w:val="005118A2"/>
    <w:rsid w:val="00511B46"/>
    <w:rsid w:val="005120CA"/>
    <w:rsid w:val="00512148"/>
    <w:rsid w:val="00512732"/>
    <w:rsid w:val="00512AC1"/>
    <w:rsid w:val="00512D44"/>
    <w:rsid w:val="00513225"/>
    <w:rsid w:val="0051326F"/>
    <w:rsid w:val="00514231"/>
    <w:rsid w:val="00516AA0"/>
    <w:rsid w:val="00516CA3"/>
    <w:rsid w:val="00517259"/>
    <w:rsid w:val="00520A19"/>
    <w:rsid w:val="00520D70"/>
    <w:rsid w:val="00520DFC"/>
    <w:rsid w:val="0052120D"/>
    <w:rsid w:val="0052171D"/>
    <w:rsid w:val="00522312"/>
    <w:rsid w:val="00522B62"/>
    <w:rsid w:val="0052331C"/>
    <w:rsid w:val="00524713"/>
    <w:rsid w:val="0052481B"/>
    <w:rsid w:val="00524923"/>
    <w:rsid w:val="00524E8F"/>
    <w:rsid w:val="00524EA9"/>
    <w:rsid w:val="005263CB"/>
    <w:rsid w:val="005268B8"/>
    <w:rsid w:val="00526CE7"/>
    <w:rsid w:val="005277BC"/>
    <w:rsid w:val="00527F4B"/>
    <w:rsid w:val="00530836"/>
    <w:rsid w:val="00530D0D"/>
    <w:rsid w:val="0053124F"/>
    <w:rsid w:val="005321AB"/>
    <w:rsid w:val="005321B5"/>
    <w:rsid w:val="00532F30"/>
    <w:rsid w:val="00533FDC"/>
    <w:rsid w:val="00534142"/>
    <w:rsid w:val="005348A3"/>
    <w:rsid w:val="00534B73"/>
    <w:rsid w:val="00534F56"/>
    <w:rsid w:val="005356CD"/>
    <w:rsid w:val="00535F7A"/>
    <w:rsid w:val="00536F1F"/>
    <w:rsid w:val="00537138"/>
    <w:rsid w:val="00537565"/>
    <w:rsid w:val="00537706"/>
    <w:rsid w:val="005378B3"/>
    <w:rsid w:val="005406E4"/>
    <w:rsid w:val="00540BC3"/>
    <w:rsid w:val="00541A14"/>
    <w:rsid w:val="00541AA5"/>
    <w:rsid w:val="00541BA8"/>
    <w:rsid w:val="005421F7"/>
    <w:rsid w:val="00542721"/>
    <w:rsid w:val="005434C1"/>
    <w:rsid w:val="00543812"/>
    <w:rsid w:val="00543E79"/>
    <w:rsid w:val="005442D1"/>
    <w:rsid w:val="00544481"/>
    <w:rsid w:val="005445BF"/>
    <w:rsid w:val="0054473E"/>
    <w:rsid w:val="0054475E"/>
    <w:rsid w:val="00544953"/>
    <w:rsid w:val="005453F1"/>
    <w:rsid w:val="005459C3"/>
    <w:rsid w:val="005459CD"/>
    <w:rsid w:val="0054615F"/>
    <w:rsid w:val="00546203"/>
    <w:rsid w:val="005468AA"/>
    <w:rsid w:val="00547C49"/>
    <w:rsid w:val="00550164"/>
    <w:rsid w:val="00550421"/>
    <w:rsid w:val="005508A1"/>
    <w:rsid w:val="00550ECA"/>
    <w:rsid w:val="00551124"/>
    <w:rsid w:val="005515FE"/>
    <w:rsid w:val="00551FE5"/>
    <w:rsid w:val="00552E1C"/>
    <w:rsid w:val="005532CA"/>
    <w:rsid w:val="0055372B"/>
    <w:rsid w:val="00553937"/>
    <w:rsid w:val="00553EA7"/>
    <w:rsid w:val="005542DC"/>
    <w:rsid w:val="00554BAC"/>
    <w:rsid w:val="00554BD4"/>
    <w:rsid w:val="00554D2C"/>
    <w:rsid w:val="0055584F"/>
    <w:rsid w:val="00555D2C"/>
    <w:rsid w:val="005560A3"/>
    <w:rsid w:val="0055675D"/>
    <w:rsid w:val="005574D0"/>
    <w:rsid w:val="0055762C"/>
    <w:rsid w:val="00557644"/>
    <w:rsid w:val="005579B5"/>
    <w:rsid w:val="00557DFE"/>
    <w:rsid w:val="00560645"/>
    <w:rsid w:val="00560FB6"/>
    <w:rsid w:val="0056156E"/>
    <w:rsid w:val="00561589"/>
    <w:rsid w:val="00562292"/>
    <w:rsid w:val="00562471"/>
    <w:rsid w:val="0056281C"/>
    <w:rsid w:val="00562867"/>
    <w:rsid w:val="00562942"/>
    <w:rsid w:val="00563A9C"/>
    <w:rsid w:val="00564316"/>
    <w:rsid w:val="00565622"/>
    <w:rsid w:val="00565A45"/>
    <w:rsid w:val="00565DA4"/>
    <w:rsid w:val="00566050"/>
    <w:rsid w:val="00566B4E"/>
    <w:rsid w:val="00567F48"/>
    <w:rsid w:val="005700C0"/>
    <w:rsid w:val="00570117"/>
    <w:rsid w:val="00570D9F"/>
    <w:rsid w:val="00570F2C"/>
    <w:rsid w:val="0057127D"/>
    <w:rsid w:val="00571A0F"/>
    <w:rsid w:val="00571B4A"/>
    <w:rsid w:val="00572BB1"/>
    <w:rsid w:val="00572ECE"/>
    <w:rsid w:val="00573EA4"/>
    <w:rsid w:val="00573FAE"/>
    <w:rsid w:val="0057416C"/>
    <w:rsid w:val="00574194"/>
    <w:rsid w:val="005742B2"/>
    <w:rsid w:val="00574377"/>
    <w:rsid w:val="005747A5"/>
    <w:rsid w:val="00574BD8"/>
    <w:rsid w:val="00574F86"/>
    <w:rsid w:val="005751D4"/>
    <w:rsid w:val="005759EF"/>
    <w:rsid w:val="00575C5B"/>
    <w:rsid w:val="005763F7"/>
    <w:rsid w:val="0057646F"/>
    <w:rsid w:val="00576957"/>
    <w:rsid w:val="005769F0"/>
    <w:rsid w:val="00577365"/>
    <w:rsid w:val="00580A1D"/>
    <w:rsid w:val="00580C62"/>
    <w:rsid w:val="005822A7"/>
    <w:rsid w:val="0058241D"/>
    <w:rsid w:val="00584267"/>
    <w:rsid w:val="0058464B"/>
    <w:rsid w:val="0058465C"/>
    <w:rsid w:val="00584C9B"/>
    <w:rsid w:val="00584CD6"/>
    <w:rsid w:val="00584F26"/>
    <w:rsid w:val="00585901"/>
    <w:rsid w:val="00585C00"/>
    <w:rsid w:val="00585EDB"/>
    <w:rsid w:val="00586740"/>
    <w:rsid w:val="0058693F"/>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47E6"/>
    <w:rsid w:val="00595121"/>
    <w:rsid w:val="005951C4"/>
    <w:rsid w:val="005957B7"/>
    <w:rsid w:val="005957E9"/>
    <w:rsid w:val="005963F0"/>
    <w:rsid w:val="00596959"/>
    <w:rsid w:val="00596960"/>
    <w:rsid w:val="00597A9B"/>
    <w:rsid w:val="00597F68"/>
    <w:rsid w:val="005A078A"/>
    <w:rsid w:val="005A0851"/>
    <w:rsid w:val="005A0DDD"/>
    <w:rsid w:val="005A109D"/>
    <w:rsid w:val="005A10B9"/>
    <w:rsid w:val="005A19B0"/>
    <w:rsid w:val="005A1B86"/>
    <w:rsid w:val="005A1BF6"/>
    <w:rsid w:val="005A1DBC"/>
    <w:rsid w:val="005A1DEF"/>
    <w:rsid w:val="005A22CA"/>
    <w:rsid w:val="005A2AE0"/>
    <w:rsid w:val="005A2CCA"/>
    <w:rsid w:val="005A33C8"/>
    <w:rsid w:val="005A3536"/>
    <w:rsid w:val="005A3602"/>
    <w:rsid w:val="005A3D95"/>
    <w:rsid w:val="005A467D"/>
    <w:rsid w:val="005A4CFF"/>
    <w:rsid w:val="005A501C"/>
    <w:rsid w:val="005A6146"/>
    <w:rsid w:val="005A61F1"/>
    <w:rsid w:val="005A6247"/>
    <w:rsid w:val="005A6352"/>
    <w:rsid w:val="005A71AF"/>
    <w:rsid w:val="005A759C"/>
    <w:rsid w:val="005A75D3"/>
    <w:rsid w:val="005A781E"/>
    <w:rsid w:val="005A7CA6"/>
    <w:rsid w:val="005B021C"/>
    <w:rsid w:val="005B03B6"/>
    <w:rsid w:val="005B03C7"/>
    <w:rsid w:val="005B05B9"/>
    <w:rsid w:val="005B0632"/>
    <w:rsid w:val="005B0BCF"/>
    <w:rsid w:val="005B0F5D"/>
    <w:rsid w:val="005B1FB3"/>
    <w:rsid w:val="005B23F2"/>
    <w:rsid w:val="005B27AB"/>
    <w:rsid w:val="005B283A"/>
    <w:rsid w:val="005B2988"/>
    <w:rsid w:val="005B2B4E"/>
    <w:rsid w:val="005B361B"/>
    <w:rsid w:val="005B3BE3"/>
    <w:rsid w:val="005B3EBE"/>
    <w:rsid w:val="005B4AFD"/>
    <w:rsid w:val="005B4DB6"/>
    <w:rsid w:val="005B57F7"/>
    <w:rsid w:val="005B5911"/>
    <w:rsid w:val="005B5A3A"/>
    <w:rsid w:val="005B678E"/>
    <w:rsid w:val="005B696A"/>
    <w:rsid w:val="005B6BF8"/>
    <w:rsid w:val="005B7069"/>
    <w:rsid w:val="005B7362"/>
    <w:rsid w:val="005B73DC"/>
    <w:rsid w:val="005B7A26"/>
    <w:rsid w:val="005C0049"/>
    <w:rsid w:val="005C02E3"/>
    <w:rsid w:val="005C0F28"/>
    <w:rsid w:val="005C0FD1"/>
    <w:rsid w:val="005C135E"/>
    <w:rsid w:val="005C17A7"/>
    <w:rsid w:val="005C1802"/>
    <w:rsid w:val="005C1BA4"/>
    <w:rsid w:val="005C2CA5"/>
    <w:rsid w:val="005C3951"/>
    <w:rsid w:val="005C3ACA"/>
    <w:rsid w:val="005C3CFC"/>
    <w:rsid w:val="005C3D2B"/>
    <w:rsid w:val="005C4A47"/>
    <w:rsid w:val="005C4B5C"/>
    <w:rsid w:val="005C5266"/>
    <w:rsid w:val="005C589C"/>
    <w:rsid w:val="005C5920"/>
    <w:rsid w:val="005C5A67"/>
    <w:rsid w:val="005C5DD0"/>
    <w:rsid w:val="005C5DF7"/>
    <w:rsid w:val="005C66FE"/>
    <w:rsid w:val="005C6701"/>
    <w:rsid w:val="005C6922"/>
    <w:rsid w:val="005C6DFD"/>
    <w:rsid w:val="005C773C"/>
    <w:rsid w:val="005D0604"/>
    <w:rsid w:val="005D09C1"/>
    <w:rsid w:val="005D10A8"/>
    <w:rsid w:val="005D1428"/>
    <w:rsid w:val="005D1CD5"/>
    <w:rsid w:val="005D3087"/>
    <w:rsid w:val="005D379D"/>
    <w:rsid w:val="005D3A52"/>
    <w:rsid w:val="005D3F1B"/>
    <w:rsid w:val="005D4CB3"/>
    <w:rsid w:val="005D4CBD"/>
    <w:rsid w:val="005D50B4"/>
    <w:rsid w:val="005D5381"/>
    <w:rsid w:val="005D5646"/>
    <w:rsid w:val="005D5BE7"/>
    <w:rsid w:val="005D621B"/>
    <w:rsid w:val="005D7083"/>
    <w:rsid w:val="005D768D"/>
    <w:rsid w:val="005D7F9C"/>
    <w:rsid w:val="005D7FAA"/>
    <w:rsid w:val="005E00B5"/>
    <w:rsid w:val="005E01EE"/>
    <w:rsid w:val="005E148A"/>
    <w:rsid w:val="005E15EC"/>
    <w:rsid w:val="005E1C4C"/>
    <w:rsid w:val="005E1DD1"/>
    <w:rsid w:val="005E1F8D"/>
    <w:rsid w:val="005E244B"/>
    <w:rsid w:val="005E25B8"/>
    <w:rsid w:val="005E2B56"/>
    <w:rsid w:val="005E2B89"/>
    <w:rsid w:val="005E2FC9"/>
    <w:rsid w:val="005E3001"/>
    <w:rsid w:val="005E345F"/>
    <w:rsid w:val="005E49A7"/>
    <w:rsid w:val="005E4B37"/>
    <w:rsid w:val="005E4CC1"/>
    <w:rsid w:val="005E5470"/>
    <w:rsid w:val="005E5AE5"/>
    <w:rsid w:val="005E63AB"/>
    <w:rsid w:val="005E6896"/>
    <w:rsid w:val="005E6B3F"/>
    <w:rsid w:val="005E6C77"/>
    <w:rsid w:val="005E76BF"/>
    <w:rsid w:val="005E7868"/>
    <w:rsid w:val="005E7AEC"/>
    <w:rsid w:val="005F0F7B"/>
    <w:rsid w:val="005F16CB"/>
    <w:rsid w:val="005F1827"/>
    <w:rsid w:val="005F19E8"/>
    <w:rsid w:val="005F2173"/>
    <w:rsid w:val="005F23F0"/>
    <w:rsid w:val="005F2599"/>
    <w:rsid w:val="005F2636"/>
    <w:rsid w:val="005F27CC"/>
    <w:rsid w:val="005F3D2B"/>
    <w:rsid w:val="005F433E"/>
    <w:rsid w:val="005F4A0F"/>
    <w:rsid w:val="005F52A8"/>
    <w:rsid w:val="005F5496"/>
    <w:rsid w:val="005F5C9B"/>
    <w:rsid w:val="005F5D86"/>
    <w:rsid w:val="005F61E1"/>
    <w:rsid w:val="005F6799"/>
    <w:rsid w:val="005F6E19"/>
    <w:rsid w:val="005F753A"/>
    <w:rsid w:val="005F76C5"/>
    <w:rsid w:val="005F7C9D"/>
    <w:rsid w:val="00600017"/>
    <w:rsid w:val="00600475"/>
    <w:rsid w:val="00600CBD"/>
    <w:rsid w:val="00600CC9"/>
    <w:rsid w:val="00600FBE"/>
    <w:rsid w:val="00601959"/>
    <w:rsid w:val="006032F0"/>
    <w:rsid w:val="006037DF"/>
    <w:rsid w:val="006038F9"/>
    <w:rsid w:val="00603CC4"/>
    <w:rsid w:val="006049EE"/>
    <w:rsid w:val="00604E05"/>
    <w:rsid w:val="00604F0B"/>
    <w:rsid w:val="00605538"/>
    <w:rsid w:val="00605FD1"/>
    <w:rsid w:val="00606167"/>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C1A"/>
    <w:rsid w:val="00614D3F"/>
    <w:rsid w:val="00614E4F"/>
    <w:rsid w:val="00614EF7"/>
    <w:rsid w:val="006159E7"/>
    <w:rsid w:val="00615B58"/>
    <w:rsid w:val="00615E49"/>
    <w:rsid w:val="0061682B"/>
    <w:rsid w:val="0061714F"/>
    <w:rsid w:val="006179AA"/>
    <w:rsid w:val="00617EDD"/>
    <w:rsid w:val="006202F0"/>
    <w:rsid w:val="00620832"/>
    <w:rsid w:val="0062096C"/>
    <w:rsid w:val="00620A95"/>
    <w:rsid w:val="00620CE1"/>
    <w:rsid w:val="0062123B"/>
    <w:rsid w:val="006212E3"/>
    <w:rsid w:val="00621E57"/>
    <w:rsid w:val="00622731"/>
    <w:rsid w:val="00622EF4"/>
    <w:rsid w:val="00623807"/>
    <w:rsid w:val="00623AFF"/>
    <w:rsid w:val="006244F8"/>
    <w:rsid w:val="006245F6"/>
    <w:rsid w:val="006247A3"/>
    <w:rsid w:val="00624A6F"/>
    <w:rsid w:val="00624F1B"/>
    <w:rsid w:val="0062590F"/>
    <w:rsid w:val="00625D1F"/>
    <w:rsid w:val="00626036"/>
    <w:rsid w:val="006263D4"/>
    <w:rsid w:val="00626C45"/>
    <w:rsid w:val="006274E3"/>
    <w:rsid w:val="006275CC"/>
    <w:rsid w:val="00627D4F"/>
    <w:rsid w:val="00627F47"/>
    <w:rsid w:val="00631023"/>
    <w:rsid w:val="00631C00"/>
    <w:rsid w:val="00631EBD"/>
    <w:rsid w:val="00632297"/>
    <w:rsid w:val="0063264D"/>
    <w:rsid w:val="0063379E"/>
    <w:rsid w:val="00633B59"/>
    <w:rsid w:val="00633CE6"/>
    <w:rsid w:val="00633EA1"/>
    <w:rsid w:val="00633EE0"/>
    <w:rsid w:val="00633F87"/>
    <w:rsid w:val="0063405D"/>
    <w:rsid w:val="00635225"/>
    <w:rsid w:val="0063522A"/>
    <w:rsid w:val="006354E0"/>
    <w:rsid w:val="00635A1C"/>
    <w:rsid w:val="00635F44"/>
    <w:rsid w:val="006360D5"/>
    <w:rsid w:val="00636335"/>
    <w:rsid w:val="006365F2"/>
    <w:rsid w:val="0063677A"/>
    <w:rsid w:val="0063707D"/>
    <w:rsid w:val="00637105"/>
    <w:rsid w:val="00637321"/>
    <w:rsid w:val="006374E0"/>
    <w:rsid w:val="006375DC"/>
    <w:rsid w:val="00637858"/>
    <w:rsid w:val="00637A00"/>
    <w:rsid w:val="00637FA7"/>
    <w:rsid w:val="00640083"/>
    <w:rsid w:val="0064011F"/>
    <w:rsid w:val="006401A9"/>
    <w:rsid w:val="0064085D"/>
    <w:rsid w:val="00640D4F"/>
    <w:rsid w:val="00641314"/>
    <w:rsid w:val="00641808"/>
    <w:rsid w:val="0064185A"/>
    <w:rsid w:val="0064185B"/>
    <w:rsid w:val="00641D77"/>
    <w:rsid w:val="0064203F"/>
    <w:rsid w:val="00642408"/>
    <w:rsid w:val="006426FD"/>
    <w:rsid w:val="00642BCE"/>
    <w:rsid w:val="00642D81"/>
    <w:rsid w:val="006435B8"/>
    <w:rsid w:val="006435F4"/>
    <w:rsid w:val="00643C57"/>
    <w:rsid w:val="00644078"/>
    <w:rsid w:val="00644E8E"/>
    <w:rsid w:val="0064562B"/>
    <w:rsid w:val="00645A85"/>
    <w:rsid w:val="00645D7A"/>
    <w:rsid w:val="006464A8"/>
    <w:rsid w:val="00646B4B"/>
    <w:rsid w:val="00646C2A"/>
    <w:rsid w:val="0064707D"/>
    <w:rsid w:val="00647454"/>
    <w:rsid w:val="00647459"/>
    <w:rsid w:val="006479A6"/>
    <w:rsid w:val="00647B36"/>
    <w:rsid w:val="00647C48"/>
    <w:rsid w:val="00650389"/>
    <w:rsid w:val="00650FF8"/>
    <w:rsid w:val="00651015"/>
    <w:rsid w:val="00651723"/>
    <w:rsid w:val="00651F09"/>
    <w:rsid w:val="00651F59"/>
    <w:rsid w:val="00652F94"/>
    <w:rsid w:val="00653266"/>
    <w:rsid w:val="006532D5"/>
    <w:rsid w:val="0065352E"/>
    <w:rsid w:val="00653851"/>
    <w:rsid w:val="00654212"/>
    <w:rsid w:val="0065436D"/>
    <w:rsid w:val="0065562D"/>
    <w:rsid w:val="006568B2"/>
    <w:rsid w:val="0065694D"/>
    <w:rsid w:val="00656DAB"/>
    <w:rsid w:val="00657666"/>
    <w:rsid w:val="006577EF"/>
    <w:rsid w:val="006611EA"/>
    <w:rsid w:val="0066131A"/>
    <w:rsid w:val="00661727"/>
    <w:rsid w:val="0066220A"/>
    <w:rsid w:val="00662B32"/>
    <w:rsid w:val="00662E8D"/>
    <w:rsid w:val="00663BC6"/>
    <w:rsid w:val="00663F9E"/>
    <w:rsid w:val="006640D6"/>
    <w:rsid w:val="006641DC"/>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00E"/>
    <w:rsid w:val="00670572"/>
    <w:rsid w:val="00670665"/>
    <w:rsid w:val="0067096F"/>
    <w:rsid w:val="006712C6"/>
    <w:rsid w:val="006719B0"/>
    <w:rsid w:val="00671B61"/>
    <w:rsid w:val="00671B91"/>
    <w:rsid w:val="00672286"/>
    <w:rsid w:val="00672300"/>
    <w:rsid w:val="00672568"/>
    <w:rsid w:val="00672949"/>
    <w:rsid w:val="00672FF7"/>
    <w:rsid w:val="00673768"/>
    <w:rsid w:val="00674F0F"/>
    <w:rsid w:val="00675163"/>
    <w:rsid w:val="006768AB"/>
    <w:rsid w:val="00677322"/>
    <w:rsid w:val="0067792E"/>
    <w:rsid w:val="00677BF1"/>
    <w:rsid w:val="00677F22"/>
    <w:rsid w:val="00680316"/>
    <w:rsid w:val="0068041E"/>
    <w:rsid w:val="006809E2"/>
    <w:rsid w:val="00680A1E"/>
    <w:rsid w:val="00680E74"/>
    <w:rsid w:val="00681088"/>
    <w:rsid w:val="0068115C"/>
    <w:rsid w:val="00681307"/>
    <w:rsid w:val="006813D5"/>
    <w:rsid w:val="00681A44"/>
    <w:rsid w:val="00681AC8"/>
    <w:rsid w:val="00681BE5"/>
    <w:rsid w:val="00682A51"/>
    <w:rsid w:val="0068369E"/>
    <w:rsid w:val="00683F64"/>
    <w:rsid w:val="00683FC5"/>
    <w:rsid w:val="0068404D"/>
    <w:rsid w:val="00684190"/>
    <w:rsid w:val="006846DD"/>
    <w:rsid w:val="00684A6A"/>
    <w:rsid w:val="006856FA"/>
    <w:rsid w:val="00686162"/>
    <w:rsid w:val="00686235"/>
    <w:rsid w:val="006864B9"/>
    <w:rsid w:val="00686B08"/>
    <w:rsid w:val="00687AF6"/>
    <w:rsid w:val="00690212"/>
    <w:rsid w:val="006909F9"/>
    <w:rsid w:val="00690A02"/>
    <w:rsid w:val="00691240"/>
    <w:rsid w:val="006913B0"/>
    <w:rsid w:val="0069148C"/>
    <w:rsid w:val="00691653"/>
    <w:rsid w:val="0069178A"/>
    <w:rsid w:val="00691A08"/>
    <w:rsid w:val="00691F39"/>
    <w:rsid w:val="00692754"/>
    <w:rsid w:val="00692D8B"/>
    <w:rsid w:val="00692FD3"/>
    <w:rsid w:val="00693044"/>
    <w:rsid w:val="00693221"/>
    <w:rsid w:val="00693A87"/>
    <w:rsid w:val="00694648"/>
    <w:rsid w:val="0069466A"/>
    <w:rsid w:val="00694896"/>
    <w:rsid w:val="00694D53"/>
    <w:rsid w:val="0069518D"/>
    <w:rsid w:val="00695347"/>
    <w:rsid w:val="006953AB"/>
    <w:rsid w:val="00695452"/>
    <w:rsid w:val="00695537"/>
    <w:rsid w:val="00695FB3"/>
    <w:rsid w:val="00696013"/>
    <w:rsid w:val="006961EE"/>
    <w:rsid w:val="0069696B"/>
    <w:rsid w:val="00696A54"/>
    <w:rsid w:val="0069758A"/>
    <w:rsid w:val="00697E91"/>
    <w:rsid w:val="006A050E"/>
    <w:rsid w:val="006A05C5"/>
    <w:rsid w:val="006A0D60"/>
    <w:rsid w:val="006A1539"/>
    <w:rsid w:val="006A1554"/>
    <w:rsid w:val="006A1697"/>
    <w:rsid w:val="006A17B9"/>
    <w:rsid w:val="006A234D"/>
    <w:rsid w:val="006A24EF"/>
    <w:rsid w:val="006A35D7"/>
    <w:rsid w:val="006A4BB6"/>
    <w:rsid w:val="006A576F"/>
    <w:rsid w:val="006A5E95"/>
    <w:rsid w:val="006A651F"/>
    <w:rsid w:val="006A67C7"/>
    <w:rsid w:val="006A76C8"/>
    <w:rsid w:val="006A7A91"/>
    <w:rsid w:val="006B006E"/>
    <w:rsid w:val="006B0127"/>
    <w:rsid w:val="006B0B87"/>
    <w:rsid w:val="006B0D6A"/>
    <w:rsid w:val="006B100B"/>
    <w:rsid w:val="006B25F1"/>
    <w:rsid w:val="006B2946"/>
    <w:rsid w:val="006B39E1"/>
    <w:rsid w:val="006B4082"/>
    <w:rsid w:val="006B4114"/>
    <w:rsid w:val="006B5330"/>
    <w:rsid w:val="006B53DA"/>
    <w:rsid w:val="006B653F"/>
    <w:rsid w:val="006B6B82"/>
    <w:rsid w:val="006B70AF"/>
    <w:rsid w:val="006C01B5"/>
    <w:rsid w:val="006C01C0"/>
    <w:rsid w:val="006C0897"/>
    <w:rsid w:val="006C251F"/>
    <w:rsid w:val="006C2795"/>
    <w:rsid w:val="006C2C55"/>
    <w:rsid w:val="006C3289"/>
    <w:rsid w:val="006C38BA"/>
    <w:rsid w:val="006C3A83"/>
    <w:rsid w:val="006C3ACD"/>
    <w:rsid w:val="006C3F22"/>
    <w:rsid w:val="006C55A9"/>
    <w:rsid w:val="006C5BCB"/>
    <w:rsid w:val="006C5C55"/>
    <w:rsid w:val="006C6506"/>
    <w:rsid w:val="006C6D0B"/>
    <w:rsid w:val="006C78C6"/>
    <w:rsid w:val="006C7F04"/>
    <w:rsid w:val="006D02CF"/>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101E"/>
    <w:rsid w:val="006E200C"/>
    <w:rsid w:val="006E20C6"/>
    <w:rsid w:val="006E2511"/>
    <w:rsid w:val="006E275E"/>
    <w:rsid w:val="006E2DF3"/>
    <w:rsid w:val="006E33BD"/>
    <w:rsid w:val="006E38AF"/>
    <w:rsid w:val="006E3989"/>
    <w:rsid w:val="006E3A22"/>
    <w:rsid w:val="006E3ECB"/>
    <w:rsid w:val="006E3FE0"/>
    <w:rsid w:val="006E45F1"/>
    <w:rsid w:val="006E4984"/>
    <w:rsid w:val="006E4AA4"/>
    <w:rsid w:val="006E4E10"/>
    <w:rsid w:val="006E53DC"/>
    <w:rsid w:val="006E57FA"/>
    <w:rsid w:val="006E5816"/>
    <w:rsid w:val="006E5A04"/>
    <w:rsid w:val="006E60F3"/>
    <w:rsid w:val="006E6845"/>
    <w:rsid w:val="006E68BD"/>
    <w:rsid w:val="006E6B80"/>
    <w:rsid w:val="006E6E19"/>
    <w:rsid w:val="006E7D18"/>
    <w:rsid w:val="006E7DDA"/>
    <w:rsid w:val="006F027C"/>
    <w:rsid w:val="006F07E0"/>
    <w:rsid w:val="006F0923"/>
    <w:rsid w:val="006F09F3"/>
    <w:rsid w:val="006F0EA5"/>
    <w:rsid w:val="006F0F65"/>
    <w:rsid w:val="006F1397"/>
    <w:rsid w:val="006F15C2"/>
    <w:rsid w:val="006F1C75"/>
    <w:rsid w:val="006F2091"/>
    <w:rsid w:val="006F3DEE"/>
    <w:rsid w:val="006F43C5"/>
    <w:rsid w:val="006F462C"/>
    <w:rsid w:val="006F482D"/>
    <w:rsid w:val="006F55B1"/>
    <w:rsid w:val="006F670C"/>
    <w:rsid w:val="006F6B84"/>
    <w:rsid w:val="0070020C"/>
    <w:rsid w:val="007004CD"/>
    <w:rsid w:val="00700AC5"/>
    <w:rsid w:val="00700D86"/>
    <w:rsid w:val="00701118"/>
    <w:rsid w:val="00701EDA"/>
    <w:rsid w:val="00701FA6"/>
    <w:rsid w:val="007023AA"/>
    <w:rsid w:val="0070252D"/>
    <w:rsid w:val="00702C60"/>
    <w:rsid w:val="00703388"/>
    <w:rsid w:val="00703409"/>
    <w:rsid w:val="00704085"/>
    <w:rsid w:val="00704179"/>
    <w:rsid w:val="00704A5B"/>
    <w:rsid w:val="007059C1"/>
    <w:rsid w:val="00705E60"/>
    <w:rsid w:val="00706286"/>
    <w:rsid w:val="007063B8"/>
    <w:rsid w:val="00706604"/>
    <w:rsid w:val="00706AC7"/>
    <w:rsid w:val="007079BE"/>
    <w:rsid w:val="00707D4B"/>
    <w:rsid w:val="00707EE3"/>
    <w:rsid w:val="00710AE7"/>
    <w:rsid w:val="0071119B"/>
    <w:rsid w:val="007111E0"/>
    <w:rsid w:val="007111E3"/>
    <w:rsid w:val="00712269"/>
    <w:rsid w:val="007122C4"/>
    <w:rsid w:val="00712976"/>
    <w:rsid w:val="00712C30"/>
    <w:rsid w:val="007137D4"/>
    <w:rsid w:val="007143E7"/>
    <w:rsid w:val="007147B8"/>
    <w:rsid w:val="00714E1C"/>
    <w:rsid w:val="007152B4"/>
    <w:rsid w:val="00715342"/>
    <w:rsid w:val="0071536C"/>
    <w:rsid w:val="007155CB"/>
    <w:rsid w:val="0071595A"/>
    <w:rsid w:val="00715A2C"/>
    <w:rsid w:val="00715C08"/>
    <w:rsid w:val="00716121"/>
    <w:rsid w:val="0071624D"/>
    <w:rsid w:val="00716FA5"/>
    <w:rsid w:val="00717469"/>
    <w:rsid w:val="00717710"/>
    <w:rsid w:val="00717D37"/>
    <w:rsid w:val="00720152"/>
    <w:rsid w:val="00720850"/>
    <w:rsid w:val="007208EA"/>
    <w:rsid w:val="00720C51"/>
    <w:rsid w:val="00720D0B"/>
    <w:rsid w:val="00720DBB"/>
    <w:rsid w:val="00721225"/>
    <w:rsid w:val="00721607"/>
    <w:rsid w:val="007219F1"/>
    <w:rsid w:val="00721ACA"/>
    <w:rsid w:val="0072263F"/>
    <w:rsid w:val="00722697"/>
    <w:rsid w:val="00722AB7"/>
    <w:rsid w:val="00722ECC"/>
    <w:rsid w:val="00722F5C"/>
    <w:rsid w:val="00723009"/>
    <w:rsid w:val="00723022"/>
    <w:rsid w:val="0072325C"/>
    <w:rsid w:val="00723B08"/>
    <w:rsid w:val="00723E3E"/>
    <w:rsid w:val="0072428A"/>
    <w:rsid w:val="00724881"/>
    <w:rsid w:val="007249FD"/>
    <w:rsid w:val="00725246"/>
    <w:rsid w:val="00725BA7"/>
    <w:rsid w:val="00725F7F"/>
    <w:rsid w:val="0072664C"/>
    <w:rsid w:val="007270C7"/>
    <w:rsid w:val="0072722E"/>
    <w:rsid w:val="00727E18"/>
    <w:rsid w:val="00727E56"/>
    <w:rsid w:val="0073034E"/>
    <w:rsid w:val="0073050A"/>
    <w:rsid w:val="0073061C"/>
    <w:rsid w:val="007307E7"/>
    <w:rsid w:val="00730C13"/>
    <w:rsid w:val="00731E5C"/>
    <w:rsid w:val="00732A0F"/>
    <w:rsid w:val="00733434"/>
    <w:rsid w:val="007337EC"/>
    <w:rsid w:val="00733B5E"/>
    <w:rsid w:val="00733DE8"/>
    <w:rsid w:val="0073404F"/>
    <w:rsid w:val="00734259"/>
    <w:rsid w:val="0073446D"/>
    <w:rsid w:val="00734B4A"/>
    <w:rsid w:val="00734DCD"/>
    <w:rsid w:val="00735148"/>
    <w:rsid w:val="007352E7"/>
    <w:rsid w:val="00735584"/>
    <w:rsid w:val="00735746"/>
    <w:rsid w:val="00735C75"/>
    <w:rsid w:val="00735E6F"/>
    <w:rsid w:val="00735FD0"/>
    <w:rsid w:val="00736298"/>
    <w:rsid w:val="00736416"/>
    <w:rsid w:val="0073698F"/>
    <w:rsid w:val="00736CAD"/>
    <w:rsid w:val="00737435"/>
    <w:rsid w:val="0074021D"/>
    <w:rsid w:val="007402BB"/>
    <w:rsid w:val="007402E0"/>
    <w:rsid w:val="0074053F"/>
    <w:rsid w:val="00740C16"/>
    <w:rsid w:val="007415B8"/>
    <w:rsid w:val="00741D65"/>
    <w:rsid w:val="007427DE"/>
    <w:rsid w:val="00742E35"/>
    <w:rsid w:val="00742FD6"/>
    <w:rsid w:val="007433F5"/>
    <w:rsid w:val="00744263"/>
    <w:rsid w:val="00744A94"/>
    <w:rsid w:val="00744AB6"/>
    <w:rsid w:val="00744B8D"/>
    <w:rsid w:val="00745B59"/>
    <w:rsid w:val="007466E9"/>
    <w:rsid w:val="007468B7"/>
    <w:rsid w:val="007469CA"/>
    <w:rsid w:val="00746DB5"/>
    <w:rsid w:val="00747940"/>
    <w:rsid w:val="00747C5F"/>
    <w:rsid w:val="00747F85"/>
    <w:rsid w:val="0075018F"/>
    <w:rsid w:val="00750EE9"/>
    <w:rsid w:val="007510D8"/>
    <w:rsid w:val="0075199D"/>
    <w:rsid w:val="007519A5"/>
    <w:rsid w:val="00751A93"/>
    <w:rsid w:val="00751CF5"/>
    <w:rsid w:val="00752031"/>
    <w:rsid w:val="007521F9"/>
    <w:rsid w:val="00753207"/>
    <w:rsid w:val="007532B2"/>
    <w:rsid w:val="00753556"/>
    <w:rsid w:val="007538B7"/>
    <w:rsid w:val="007540AB"/>
    <w:rsid w:val="00754167"/>
    <w:rsid w:val="00754982"/>
    <w:rsid w:val="00754B57"/>
    <w:rsid w:val="0075521A"/>
    <w:rsid w:val="007552F7"/>
    <w:rsid w:val="007554B9"/>
    <w:rsid w:val="00755DA0"/>
    <w:rsid w:val="007560C1"/>
    <w:rsid w:val="00756AA4"/>
    <w:rsid w:val="007571F7"/>
    <w:rsid w:val="00757290"/>
    <w:rsid w:val="0075750B"/>
    <w:rsid w:val="00757E4B"/>
    <w:rsid w:val="007600C0"/>
    <w:rsid w:val="007600D1"/>
    <w:rsid w:val="0076018A"/>
    <w:rsid w:val="00760234"/>
    <w:rsid w:val="007604FA"/>
    <w:rsid w:val="00760A3C"/>
    <w:rsid w:val="0076161B"/>
    <w:rsid w:val="00761C1D"/>
    <w:rsid w:val="00762110"/>
    <w:rsid w:val="007630AB"/>
    <w:rsid w:val="00763727"/>
    <w:rsid w:val="00763A36"/>
    <w:rsid w:val="00764C00"/>
    <w:rsid w:val="00764CDF"/>
    <w:rsid w:val="00765479"/>
    <w:rsid w:val="00765544"/>
    <w:rsid w:val="00766869"/>
    <w:rsid w:val="007668CB"/>
    <w:rsid w:val="00766B62"/>
    <w:rsid w:val="00766F65"/>
    <w:rsid w:val="007673C2"/>
    <w:rsid w:val="00767A99"/>
    <w:rsid w:val="00767E93"/>
    <w:rsid w:val="00770536"/>
    <w:rsid w:val="00770608"/>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567"/>
    <w:rsid w:val="007805A1"/>
    <w:rsid w:val="00780933"/>
    <w:rsid w:val="00781C38"/>
    <w:rsid w:val="00781D0A"/>
    <w:rsid w:val="00781D8A"/>
    <w:rsid w:val="00782E47"/>
    <w:rsid w:val="007830C4"/>
    <w:rsid w:val="007837ED"/>
    <w:rsid w:val="00784253"/>
    <w:rsid w:val="007846FB"/>
    <w:rsid w:val="0078482B"/>
    <w:rsid w:val="00784C3C"/>
    <w:rsid w:val="007857A6"/>
    <w:rsid w:val="0078589F"/>
    <w:rsid w:val="00785945"/>
    <w:rsid w:val="00786D1C"/>
    <w:rsid w:val="00787342"/>
    <w:rsid w:val="00787723"/>
    <w:rsid w:val="00790DA2"/>
    <w:rsid w:val="00791287"/>
    <w:rsid w:val="007918FE"/>
    <w:rsid w:val="00791EA3"/>
    <w:rsid w:val="007926D1"/>
    <w:rsid w:val="0079271D"/>
    <w:rsid w:val="00792721"/>
    <w:rsid w:val="00793222"/>
    <w:rsid w:val="0079376A"/>
    <w:rsid w:val="00793EE7"/>
    <w:rsid w:val="00794B4F"/>
    <w:rsid w:val="00795354"/>
    <w:rsid w:val="00795B1C"/>
    <w:rsid w:val="00795D07"/>
    <w:rsid w:val="00795FA0"/>
    <w:rsid w:val="00796025"/>
    <w:rsid w:val="007961FE"/>
    <w:rsid w:val="007968A7"/>
    <w:rsid w:val="00796A00"/>
    <w:rsid w:val="00796F57"/>
    <w:rsid w:val="00796F71"/>
    <w:rsid w:val="00796F83"/>
    <w:rsid w:val="0079727F"/>
    <w:rsid w:val="00797727"/>
    <w:rsid w:val="00797A9C"/>
    <w:rsid w:val="007A00E3"/>
    <w:rsid w:val="007A0EA1"/>
    <w:rsid w:val="007A1BC7"/>
    <w:rsid w:val="007A3605"/>
    <w:rsid w:val="007A398B"/>
    <w:rsid w:val="007A3DF3"/>
    <w:rsid w:val="007A4704"/>
    <w:rsid w:val="007A5089"/>
    <w:rsid w:val="007A5839"/>
    <w:rsid w:val="007A5A0D"/>
    <w:rsid w:val="007A5B66"/>
    <w:rsid w:val="007A61A3"/>
    <w:rsid w:val="007A6208"/>
    <w:rsid w:val="007A6311"/>
    <w:rsid w:val="007A6505"/>
    <w:rsid w:val="007A7B7C"/>
    <w:rsid w:val="007B00DC"/>
    <w:rsid w:val="007B10EA"/>
    <w:rsid w:val="007B135F"/>
    <w:rsid w:val="007B1743"/>
    <w:rsid w:val="007B1A5A"/>
    <w:rsid w:val="007B1CCA"/>
    <w:rsid w:val="007B2EC2"/>
    <w:rsid w:val="007B3041"/>
    <w:rsid w:val="007B30D6"/>
    <w:rsid w:val="007B3D91"/>
    <w:rsid w:val="007B6278"/>
    <w:rsid w:val="007B746F"/>
    <w:rsid w:val="007B74E7"/>
    <w:rsid w:val="007B765F"/>
    <w:rsid w:val="007B7809"/>
    <w:rsid w:val="007C061C"/>
    <w:rsid w:val="007C0818"/>
    <w:rsid w:val="007C1424"/>
    <w:rsid w:val="007C1426"/>
    <w:rsid w:val="007C145F"/>
    <w:rsid w:val="007C20BC"/>
    <w:rsid w:val="007C26B3"/>
    <w:rsid w:val="007C278F"/>
    <w:rsid w:val="007C27CC"/>
    <w:rsid w:val="007C35DB"/>
    <w:rsid w:val="007C4063"/>
    <w:rsid w:val="007C40F5"/>
    <w:rsid w:val="007C4528"/>
    <w:rsid w:val="007C4D38"/>
    <w:rsid w:val="007C6532"/>
    <w:rsid w:val="007C6575"/>
    <w:rsid w:val="007C6D11"/>
    <w:rsid w:val="007C71CF"/>
    <w:rsid w:val="007C79B6"/>
    <w:rsid w:val="007C7F72"/>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1BD"/>
    <w:rsid w:val="007E1247"/>
    <w:rsid w:val="007E1E19"/>
    <w:rsid w:val="007E2F23"/>
    <w:rsid w:val="007E30F1"/>
    <w:rsid w:val="007E327F"/>
    <w:rsid w:val="007E359E"/>
    <w:rsid w:val="007E3A3C"/>
    <w:rsid w:val="007E3BFB"/>
    <w:rsid w:val="007E3DF2"/>
    <w:rsid w:val="007E4117"/>
    <w:rsid w:val="007E4323"/>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1B1A"/>
    <w:rsid w:val="007F1C5C"/>
    <w:rsid w:val="007F20A9"/>
    <w:rsid w:val="007F24A3"/>
    <w:rsid w:val="007F286C"/>
    <w:rsid w:val="007F2C1D"/>
    <w:rsid w:val="007F2C83"/>
    <w:rsid w:val="007F3149"/>
    <w:rsid w:val="007F3548"/>
    <w:rsid w:val="007F4045"/>
    <w:rsid w:val="007F490A"/>
    <w:rsid w:val="007F4C59"/>
    <w:rsid w:val="007F4C99"/>
    <w:rsid w:val="007F5BEE"/>
    <w:rsid w:val="007F5C2F"/>
    <w:rsid w:val="007F65F5"/>
    <w:rsid w:val="007F782D"/>
    <w:rsid w:val="00800517"/>
    <w:rsid w:val="00800BA7"/>
    <w:rsid w:val="0080132D"/>
    <w:rsid w:val="00801517"/>
    <w:rsid w:val="008019D1"/>
    <w:rsid w:val="00801A80"/>
    <w:rsid w:val="00801ABF"/>
    <w:rsid w:val="00801C68"/>
    <w:rsid w:val="00802AAF"/>
    <w:rsid w:val="00802F60"/>
    <w:rsid w:val="008034BF"/>
    <w:rsid w:val="008034C9"/>
    <w:rsid w:val="008038EE"/>
    <w:rsid w:val="00805602"/>
    <w:rsid w:val="008062AF"/>
    <w:rsid w:val="00806ACB"/>
    <w:rsid w:val="008073D4"/>
    <w:rsid w:val="00807AD9"/>
    <w:rsid w:val="00807EB8"/>
    <w:rsid w:val="00810026"/>
    <w:rsid w:val="008103F5"/>
    <w:rsid w:val="008104DA"/>
    <w:rsid w:val="008110CB"/>
    <w:rsid w:val="00811103"/>
    <w:rsid w:val="008116FD"/>
    <w:rsid w:val="0081171D"/>
    <w:rsid w:val="00811A52"/>
    <w:rsid w:val="00812260"/>
    <w:rsid w:val="00812D35"/>
    <w:rsid w:val="00813A0E"/>
    <w:rsid w:val="00813A9F"/>
    <w:rsid w:val="00814D14"/>
    <w:rsid w:val="00814F1E"/>
    <w:rsid w:val="00815169"/>
    <w:rsid w:val="00815AA1"/>
    <w:rsid w:val="0081644A"/>
    <w:rsid w:val="008165E6"/>
    <w:rsid w:val="00816B66"/>
    <w:rsid w:val="008173C5"/>
    <w:rsid w:val="00817651"/>
    <w:rsid w:val="00817917"/>
    <w:rsid w:val="00817FB5"/>
    <w:rsid w:val="00820222"/>
    <w:rsid w:val="008202D5"/>
    <w:rsid w:val="0082077B"/>
    <w:rsid w:val="0082104E"/>
    <w:rsid w:val="00821193"/>
    <w:rsid w:val="00821B0D"/>
    <w:rsid w:val="0082255A"/>
    <w:rsid w:val="0082300C"/>
    <w:rsid w:val="00823148"/>
    <w:rsid w:val="008234AB"/>
    <w:rsid w:val="008236E9"/>
    <w:rsid w:val="00823FE3"/>
    <w:rsid w:val="0082529B"/>
    <w:rsid w:val="008258C7"/>
    <w:rsid w:val="008259A8"/>
    <w:rsid w:val="0082677C"/>
    <w:rsid w:val="00830695"/>
    <w:rsid w:val="008309D8"/>
    <w:rsid w:val="00830CF0"/>
    <w:rsid w:val="00831151"/>
    <w:rsid w:val="00831738"/>
    <w:rsid w:val="008318C4"/>
    <w:rsid w:val="00831D91"/>
    <w:rsid w:val="008322B9"/>
    <w:rsid w:val="00832331"/>
    <w:rsid w:val="00832FA7"/>
    <w:rsid w:val="008330A7"/>
    <w:rsid w:val="0083389B"/>
    <w:rsid w:val="00833CFC"/>
    <w:rsid w:val="0083416C"/>
    <w:rsid w:val="008349D4"/>
    <w:rsid w:val="00834B96"/>
    <w:rsid w:val="00834EC8"/>
    <w:rsid w:val="00835002"/>
    <w:rsid w:val="008350EE"/>
    <w:rsid w:val="0083546C"/>
    <w:rsid w:val="00835855"/>
    <w:rsid w:val="00835D13"/>
    <w:rsid w:val="00836DF3"/>
    <w:rsid w:val="00836EE9"/>
    <w:rsid w:val="00837654"/>
    <w:rsid w:val="00837D23"/>
    <w:rsid w:val="00837DC5"/>
    <w:rsid w:val="00837EBF"/>
    <w:rsid w:val="008402D1"/>
    <w:rsid w:val="008406EE"/>
    <w:rsid w:val="008412A4"/>
    <w:rsid w:val="008413CF"/>
    <w:rsid w:val="0084176D"/>
    <w:rsid w:val="0084185A"/>
    <w:rsid w:val="00841A15"/>
    <w:rsid w:val="00842A9F"/>
    <w:rsid w:val="00842B9C"/>
    <w:rsid w:val="00843475"/>
    <w:rsid w:val="00843603"/>
    <w:rsid w:val="00843FB5"/>
    <w:rsid w:val="00844899"/>
    <w:rsid w:val="008449E2"/>
    <w:rsid w:val="00844B12"/>
    <w:rsid w:val="008454EF"/>
    <w:rsid w:val="00845610"/>
    <w:rsid w:val="00845FC5"/>
    <w:rsid w:val="00846780"/>
    <w:rsid w:val="00847260"/>
    <w:rsid w:val="0084740B"/>
    <w:rsid w:val="00847E0F"/>
    <w:rsid w:val="00847F80"/>
    <w:rsid w:val="00850ABB"/>
    <w:rsid w:val="00851259"/>
    <w:rsid w:val="00851C1E"/>
    <w:rsid w:val="00851DDA"/>
    <w:rsid w:val="008525B3"/>
    <w:rsid w:val="00852C1A"/>
    <w:rsid w:val="00853218"/>
    <w:rsid w:val="00854330"/>
    <w:rsid w:val="0085449A"/>
    <w:rsid w:val="00855618"/>
    <w:rsid w:val="008558DE"/>
    <w:rsid w:val="00855C07"/>
    <w:rsid w:val="008564A9"/>
    <w:rsid w:val="00856F84"/>
    <w:rsid w:val="008570AD"/>
    <w:rsid w:val="008574A3"/>
    <w:rsid w:val="008575DD"/>
    <w:rsid w:val="008601BA"/>
    <w:rsid w:val="008613D9"/>
    <w:rsid w:val="00862A49"/>
    <w:rsid w:val="008643C8"/>
    <w:rsid w:val="00864AA0"/>
    <w:rsid w:val="00864CF4"/>
    <w:rsid w:val="00864FDB"/>
    <w:rsid w:val="00865458"/>
    <w:rsid w:val="00865C96"/>
    <w:rsid w:val="00865DCF"/>
    <w:rsid w:val="00866484"/>
    <w:rsid w:val="008666C4"/>
    <w:rsid w:val="00866708"/>
    <w:rsid w:val="00867237"/>
    <w:rsid w:val="0086746F"/>
    <w:rsid w:val="00867E24"/>
    <w:rsid w:val="00867E3A"/>
    <w:rsid w:val="00870409"/>
    <w:rsid w:val="00870552"/>
    <w:rsid w:val="0087157A"/>
    <w:rsid w:val="00871874"/>
    <w:rsid w:val="008718BF"/>
    <w:rsid w:val="00871D4B"/>
    <w:rsid w:val="00871F28"/>
    <w:rsid w:val="0087218F"/>
    <w:rsid w:val="0087245A"/>
    <w:rsid w:val="00872694"/>
    <w:rsid w:val="00873868"/>
    <w:rsid w:val="00873AD3"/>
    <w:rsid w:val="00873B02"/>
    <w:rsid w:val="00873B74"/>
    <w:rsid w:val="00873BD1"/>
    <w:rsid w:val="0087429E"/>
    <w:rsid w:val="00875578"/>
    <w:rsid w:val="008769F9"/>
    <w:rsid w:val="00876C3B"/>
    <w:rsid w:val="008770BD"/>
    <w:rsid w:val="0087711A"/>
    <w:rsid w:val="0087713A"/>
    <w:rsid w:val="0087748D"/>
    <w:rsid w:val="008779DA"/>
    <w:rsid w:val="00877CE8"/>
    <w:rsid w:val="00877D2A"/>
    <w:rsid w:val="008803C8"/>
    <w:rsid w:val="00880590"/>
    <w:rsid w:val="008811EE"/>
    <w:rsid w:val="008813D1"/>
    <w:rsid w:val="0088229E"/>
    <w:rsid w:val="00882AB8"/>
    <w:rsid w:val="00882CE0"/>
    <w:rsid w:val="008834E4"/>
    <w:rsid w:val="00883526"/>
    <w:rsid w:val="00883F5C"/>
    <w:rsid w:val="00884507"/>
    <w:rsid w:val="008846DE"/>
    <w:rsid w:val="00884A7B"/>
    <w:rsid w:val="00884D9C"/>
    <w:rsid w:val="0088554F"/>
    <w:rsid w:val="008858CF"/>
    <w:rsid w:val="00885C1E"/>
    <w:rsid w:val="00886229"/>
    <w:rsid w:val="008869F3"/>
    <w:rsid w:val="0088704C"/>
    <w:rsid w:val="008870FE"/>
    <w:rsid w:val="0088723A"/>
    <w:rsid w:val="00887506"/>
    <w:rsid w:val="00887B23"/>
    <w:rsid w:val="00890602"/>
    <w:rsid w:val="00890D2C"/>
    <w:rsid w:val="00891264"/>
    <w:rsid w:val="0089163F"/>
    <w:rsid w:val="00891658"/>
    <w:rsid w:val="00891823"/>
    <w:rsid w:val="00891990"/>
    <w:rsid w:val="00891B39"/>
    <w:rsid w:val="0089225B"/>
    <w:rsid w:val="008924E1"/>
    <w:rsid w:val="008925CD"/>
    <w:rsid w:val="00892719"/>
    <w:rsid w:val="00892A7A"/>
    <w:rsid w:val="008933AC"/>
    <w:rsid w:val="008937D2"/>
    <w:rsid w:val="00893CA5"/>
    <w:rsid w:val="00893E42"/>
    <w:rsid w:val="0089473B"/>
    <w:rsid w:val="0089481B"/>
    <w:rsid w:val="00894EFF"/>
    <w:rsid w:val="00894F0C"/>
    <w:rsid w:val="008956AF"/>
    <w:rsid w:val="00895A12"/>
    <w:rsid w:val="00895EAA"/>
    <w:rsid w:val="0089670A"/>
    <w:rsid w:val="00896BE8"/>
    <w:rsid w:val="00896E46"/>
    <w:rsid w:val="008973AB"/>
    <w:rsid w:val="00897520"/>
    <w:rsid w:val="0089771B"/>
    <w:rsid w:val="008A0086"/>
    <w:rsid w:val="008A00CD"/>
    <w:rsid w:val="008A03E9"/>
    <w:rsid w:val="008A059F"/>
    <w:rsid w:val="008A087A"/>
    <w:rsid w:val="008A088F"/>
    <w:rsid w:val="008A0A66"/>
    <w:rsid w:val="008A1453"/>
    <w:rsid w:val="008A1780"/>
    <w:rsid w:val="008A1A1E"/>
    <w:rsid w:val="008A1AD1"/>
    <w:rsid w:val="008A2D6E"/>
    <w:rsid w:val="008A3526"/>
    <w:rsid w:val="008A42F6"/>
    <w:rsid w:val="008A43C7"/>
    <w:rsid w:val="008A48E5"/>
    <w:rsid w:val="008A4933"/>
    <w:rsid w:val="008A4A1B"/>
    <w:rsid w:val="008A5554"/>
    <w:rsid w:val="008A55D6"/>
    <w:rsid w:val="008A5A2D"/>
    <w:rsid w:val="008A5BE6"/>
    <w:rsid w:val="008A686E"/>
    <w:rsid w:val="008A6D32"/>
    <w:rsid w:val="008A7323"/>
    <w:rsid w:val="008A769F"/>
    <w:rsid w:val="008A782C"/>
    <w:rsid w:val="008B082C"/>
    <w:rsid w:val="008B08C8"/>
    <w:rsid w:val="008B1915"/>
    <w:rsid w:val="008B27FB"/>
    <w:rsid w:val="008B28FD"/>
    <w:rsid w:val="008B300D"/>
    <w:rsid w:val="008B307D"/>
    <w:rsid w:val="008B3D0A"/>
    <w:rsid w:val="008B44F0"/>
    <w:rsid w:val="008B4658"/>
    <w:rsid w:val="008B4A00"/>
    <w:rsid w:val="008B4DAC"/>
    <w:rsid w:val="008B4FB2"/>
    <w:rsid w:val="008B58FD"/>
    <w:rsid w:val="008B5E91"/>
    <w:rsid w:val="008B60CC"/>
    <w:rsid w:val="008B61D2"/>
    <w:rsid w:val="008B6CB4"/>
    <w:rsid w:val="008B74AF"/>
    <w:rsid w:val="008B7889"/>
    <w:rsid w:val="008B7B31"/>
    <w:rsid w:val="008B7F5E"/>
    <w:rsid w:val="008C0609"/>
    <w:rsid w:val="008C0BCD"/>
    <w:rsid w:val="008C12E8"/>
    <w:rsid w:val="008C1401"/>
    <w:rsid w:val="008C15A6"/>
    <w:rsid w:val="008C1EB6"/>
    <w:rsid w:val="008C20A9"/>
    <w:rsid w:val="008C28F2"/>
    <w:rsid w:val="008C2D86"/>
    <w:rsid w:val="008C32A0"/>
    <w:rsid w:val="008C3517"/>
    <w:rsid w:val="008C3633"/>
    <w:rsid w:val="008C37D0"/>
    <w:rsid w:val="008C3CBD"/>
    <w:rsid w:val="008C403D"/>
    <w:rsid w:val="008C4C96"/>
    <w:rsid w:val="008C5454"/>
    <w:rsid w:val="008C567E"/>
    <w:rsid w:val="008C572D"/>
    <w:rsid w:val="008C5B13"/>
    <w:rsid w:val="008C5CD0"/>
    <w:rsid w:val="008C5EAC"/>
    <w:rsid w:val="008C643C"/>
    <w:rsid w:val="008C65C0"/>
    <w:rsid w:val="008C72CD"/>
    <w:rsid w:val="008C779D"/>
    <w:rsid w:val="008C7848"/>
    <w:rsid w:val="008D00B8"/>
    <w:rsid w:val="008D062F"/>
    <w:rsid w:val="008D09B1"/>
    <w:rsid w:val="008D1594"/>
    <w:rsid w:val="008D28D5"/>
    <w:rsid w:val="008D3558"/>
    <w:rsid w:val="008D368D"/>
    <w:rsid w:val="008D3D03"/>
    <w:rsid w:val="008D3F49"/>
    <w:rsid w:val="008D4F1B"/>
    <w:rsid w:val="008D59D4"/>
    <w:rsid w:val="008D7321"/>
    <w:rsid w:val="008D736B"/>
    <w:rsid w:val="008E0204"/>
    <w:rsid w:val="008E19EC"/>
    <w:rsid w:val="008E205A"/>
    <w:rsid w:val="008E20DD"/>
    <w:rsid w:val="008E2281"/>
    <w:rsid w:val="008E24A9"/>
    <w:rsid w:val="008E2C63"/>
    <w:rsid w:val="008E2D5E"/>
    <w:rsid w:val="008E2FB9"/>
    <w:rsid w:val="008E3047"/>
    <w:rsid w:val="008E345C"/>
    <w:rsid w:val="008E36C9"/>
    <w:rsid w:val="008E3FA0"/>
    <w:rsid w:val="008E4165"/>
    <w:rsid w:val="008E44A9"/>
    <w:rsid w:val="008E46AB"/>
    <w:rsid w:val="008E4993"/>
    <w:rsid w:val="008E4A8F"/>
    <w:rsid w:val="008E4F70"/>
    <w:rsid w:val="008E52CD"/>
    <w:rsid w:val="008E624A"/>
    <w:rsid w:val="008E6689"/>
    <w:rsid w:val="008E775E"/>
    <w:rsid w:val="008E7BAA"/>
    <w:rsid w:val="008F0188"/>
    <w:rsid w:val="008F02FF"/>
    <w:rsid w:val="008F0C24"/>
    <w:rsid w:val="008F10BB"/>
    <w:rsid w:val="008F10DC"/>
    <w:rsid w:val="008F14B0"/>
    <w:rsid w:val="008F4A64"/>
    <w:rsid w:val="008F4A70"/>
    <w:rsid w:val="008F4EC2"/>
    <w:rsid w:val="008F5202"/>
    <w:rsid w:val="008F58A1"/>
    <w:rsid w:val="008F58E6"/>
    <w:rsid w:val="008F5A9A"/>
    <w:rsid w:val="008F5AFB"/>
    <w:rsid w:val="008F67DB"/>
    <w:rsid w:val="008F6827"/>
    <w:rsid w:val="008F6927"/>
    <w:rsid w:val="008F6B5D"/>
    <w:rsid w:val="008F74E2"/>
    <w:rsid w:val="008F7C82"/>
    <w:rsid w:val="008F7E88"/>
    <w:rsid w:val="008F7EA9"/>
    <w:rsid w:val="0090011F"/>
    <w:rsid w:val="0090012C"/>
    <w:rsid w:val="00900C03"/>
    <w:rsid w:val="0090104A"/>
    <w:rsid w:val="0090112B"/>
    <w:rsid w:val="00901B38"/>
    <w:rsid w:val="00901C73"/>
    <w:rsid w:val="00901CED"/>
    <w:rsid w:val="0090207E"/>
    <w:rsid w:val="00902F55"/>
    <w:rsid w:val="009032A0"/>
    <w:rsid w:val="009037EE"/>
    <w:rsid w:val="00903CFD"/>
    <w:rsid w:val="0090408A"/>
    <w:rsid w:val="00904120"/>
    <w:rsid w:val="00904B8C"/>
    <w:rsid w:val="009050A2"/>
    <w:rsid w:val="009058D9"/>
    <w:rsid w:val="00905978"/>
    <w:rsid w:val="00906160"/>
    <w:rsid w:val="00906608"/>
    <w:rsid w:val="00906615"/>
    <w:rsid w:val="00906757"/>
    <w:rsid w:val="00907222"/>
    <w:rsid w:val="0090740A"/>
    <w:rsid w:val="00907BDD"/>
    <w:rsid w:val="009103ED"/>
    <w:rsid w:val="00910452"/>
    <w:rsid w:val="00910526"/>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0E9B"/>
    <w:rsid w:val="00921377"/>
    <w:rsid w:val="00921383"/>
    <w:rsid w:val="009213A5"/>
    <w:rsid w:val="009218C4"/>
    <w:rsid w:val="00921E9A"/>
    <w:rsid w:val="00922198"/>
    <w:rsid w:val="00922973"/>
    <w:rsid w:val="00922EFF"/>
    <w:rsid w:val="00923138"/>
    <w:rsid w:val="009237C3"/>
    <w:rsid w:val="00923E4E"/>
    <w:rsid w:val="00924E87"/>
    <w:rsid w:val="00924FB5"/>
    <w:rsid w:val="009255AD"/>
    <w:rsid w:val="00925812"/>
    <w:rsid w:val="0092588B"/>
    <w:rsid w:val="00926640"/>
    <w:rsid w:val="00926C77"/>
    <w:rsid w:val="00927869"/>
    <w:rsid w:val="00927D1D"/>
    <w:rsid w:val="00927DB4"/>
    <w:rsid w:val="00930589"/>
    <w:rsid w:val="0093075B"/>
    <w:rsid w:val="00930F8C"/>
    <w:rsid w:val="009311BD"/>
    <w:rsid w:val="00931581"/>
    <w:rsid w:val="009319B1"/>
    <w:rsid w:val="00931D0F"/>
    <w:rsid w:val="00931E26"/>
    <w:rsid w:val="00932526"/>
    <w:rsid w:val="0093290A"/>
    <w:rsid w:val="009329E2"/>
    <w:rsid w:val="00932DF5"/>
    <w:rsid w:val="00933832"/>
    <w:rsid w:val="00933C8E"/>
    <w:rsid w:val="0093417D"/>
    <w:rsid w:val="00934191"/>
    <w:rsid w:val="00934730"/>
    <w:rsid w:val="00934D25"/>
    <w:rsid w:val="00935536"/>
    <w:rsid w:val="00935852"/>
    <w:rsid w:val="00936552"/>
    <w:rsid w:val="0093672E"/>
    <w:rsid w:val="00936919"/>
    <w:rsid w:val="00936DEA"/>
    <w:rsid w:val="009370B6"/>
    <w:rsid w:val="00937189"/>
    <w:rsid w:val="00937908"/>
    <w:rsid w:val="0093799D"/>
    <w:rsid w:val="00937ABC"/>
    <w:rsid w:val="00937C76"/>
    <w:rsid w:val="00937E15"/>
    <w:rsid w:val="00940176"/>
    <w:rsid w:val="0094020C"/>
    <w:rsid w:val="00940D4B"/>
    <w:rsid w:val="00940F22"/>
    <w:rsid w:val="009418DD"/>
    <w:rsid w:val="009421BF"/>
    <w:rsid w:val="009427BA"/>
    <w:rsid w:val="00943580"/>
    <w:rsid w:val="00943A0A"/>
    <w:rsid w:val="00943E29"/>
    <w:rsid w:val="0094499D"/>
    <w:rsid w:val="00944AE0"/>
    <w:rsid w:val="00944BD7"/>
    <w:rsid w:val="00944CC1"/>
    <w:rsid w:val="00945404"/>
    <w:rsid w:val="009467DC"/>
    <w:rsid w:val="009468D0"/>
    <w:rsid w:val="00946CE1"/>
    <w:rsid w:val="00946EAB"/>
    <w:rsid w:val="00946F10"/>
    <w:rsid w:val="0094725D"/>
    <w:rsid w:val="00947567"/>
    <w:rsid w:val="009479FB"/>
    <w:rsid w:val="0095009A"/>
    <w:rsid w:val="0095056D"/>
    <w:rsid w:val="009513DA"/>
    <w:rsid w:val="00951BD9"/>
    <w:rsid w:val="00952315"/>
    <w:rsid w:val="00952495"/>
    <w:rsid w:val="00952949"/>
    <w:rsid w:val="00952BA2"/>
    <w:rsid w:val="00952BCC"/>
    <w:rsid w:val="00952CD3"/>
    <w:rsid w:val="00952DEE"/>
    <w:rsid w:val="00952FCE"/>
    <w:rsid w:val="009536BD"/>
    <w:rsid w:val="00953FE5"/>
    <w:rsid w:val="009542C8"/>
    <w:rsid w:val="00954395"/>
    <w:rsid w:val="0095459E"/>
    <w:rsid w:val="00954F0E"/>
    <w:rsid w:val="009553E4"/>
    <w:rsid w:val="00955BBA"/>
    <w:rsid w:val="0095619F"/>
    <w:rsid w:val="0095645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BDB"/>
    <w:rsid w:val="00965D66"/>
    <w:rsid w:val="009662BD"/>
    <w:rsid w:val="009662C5"/>
    <w:rsid w:val="00966DDA"/>
    <w:rsid w:val="00967602"/>
    <w:rsid w:val="0096794A"/>
    <w:rsid w:val="00967A8E"/>
    <w:rsid w:val="009700A3"/>
    <w:rsid w:val="00970D85"/>
    <w:rsid w:val="00971A00"/>
    <w:rsid w:val="00971A1C"/>
    <w:rsid w:val="00971D00"/>
    <w:rsid w:val="00973550"/>
    <w:rsid w:val="00973D5F"/>
    <w:rsid w:val="00974108"/>
    <w:rsid w:val="00974130"/>
    <w:rsid w:val="00974372"/>
    <w:rsid w:val="0097444A"/>
    <w:rsid w:val="00974591"/>
    <w:rsid w:val="00974871"/>
    <w:rsid w:val="00974A56"/>
    <w:rsid w:val="00974A92"/>
    <w:rsid w:val="00974CE1"/>
    <w:rsid w:val="00974DF1"/>
    <w:rsid w:val="009750BB"/>
    <w:rsid w:val="009750F6"/>
    <w:rsid w:val="0097531A"/>
    <w:rsid w:val="00975526"/>
    <w:rsid w:val="0097743A"/>
    <w:rsid w:val="00977AA4"/>
    <w:rsid w:val="00980265"/>
    <w:rsid w:val="00980396"/>
    <w:rsid w:val="009809EC"/>
    <w:rsid w:val="00980A63"/>
    <w:rsid w:val="00980D0B"/>
    <w:rsid w:val="00981077"/>
    <w:rsid w:val="00982BE8"/>
    <w:rsid w:val="00982DEB"/>
    <w:rsid w:val="00983246"/>
    <w:rsid w:val="00983B02"/>
    <w:rsid w:val="00983C1C"/>
    <w:rsid w:val="00983F69"/>
    <w:rsid w:val="009844B9"/>
    <w:rsid w:val="009850F7"/>
    <w:rsid w:val="009863F1"/>
    <w:rsid w:val="00987127"/>
    <w:rsid w:val="00987142"/>
    <w:rsid w:val="00987804"/>
    <w:rsid w:val="00987A06"/>
    <w:rsid w:val="00987C11"/>
    <w:rsid w:val="00990AEF"/>
    <w:rsid w:val="00990F5E"/>
    <w:rsid w:val="009915A4"/>
    <w:rsid w:val="0099289D"/>
    <w:rsid w:val="00992D6D"/>
    <w:rsid w:val="0099339D"/>
    <w:rsid w:val="00993F52"/>
    <w:rsid w:val="009944D0"/>
    <w:rsid w:val="0099475E"/>
    <w:rsid w:val="009950A5"/>
    <w:rsid w:val="00995DB2"/>
    <w:rsid w:val="0099619E"/>
    <w:rsid w:val="00996B98"/>
    <w:rsid w:val="00996D2F"/>
    <w:rsid w:val="0099754F"/>
    <w:rsid w:val="00997F3C"/>
    <w:rsid w:val="00997F91"/>
    <w:rsid w:val="009A028C"/>
    <w:rsid w:val="009A0369"/>
    <w:rsid w:val="009A0431"/>
    <w:rsid w:val="009A0AEE"/>
    <w:rsid w:val="009A13E5"/>
    <w:rsid w:val="009A16AB"/>
    <w:rsid w:val="009A17C9"/>
    <w:rsid w:val="009A1984"/>
    <w:rsid w:val="009A1EDE"/>
    <w:rsid w:val="009A211D"/>
    <w:rsid w:val="009A21BF"/>
    <w:rsid w:val="009A24D6"/>
    <w:rsid w:val="009A33F7"/>
    <w:rsid w:val="009A3455"/>
    <w:rsid w:val="009A34E8"/>
    <w:rsid w:val="009A3547"/>
    <w:rsid w:val="009A35EC"/>
    <w:rsid w:val="009A3648"/>
    <w:rsid w:val="009A36AE"/>
    <w:rsid w:val="009A38C6"/>
    <w:rsid w:val="009A3A58"/>
    <w:rsid w:val="009A3D59"/>
    <w:rsid w:val="009A3DF4"/>
    <w:rsid w:val="009A43B9"/>
    <w:rsid w:val="009A4F72"/>
    <w:rsid w:val="009A5376"/>
    <w:rsid w:val="009A5A09"/>
    <w:rsid w:val="009A5B6A"/>
    <w:rsid w:val="009A5BC1"/>
    <w:rsid w:val="009A5CE7"/>
    <w:rsid w:val="009A6008"/>
    <w:rsid w:val="009A65D2"/>
    <w:rsid w:val="009A66FC"/>
    <w:rsid w:val="009A683E"/>
    <w:rsid w:val="009A6B87"/>
    <w:rsid w:val="009A77A5"/>
    <w:rsid w:val="009A796F"/>
    <w:rsid w:val="009A7A31"/>
    <w:rsid w:val="009A7AA8"/>
    <w:rsid w:val="009A7AA9"/>
    <w:rsid w:val="009B0019"/>
    <w:rsid w:val="009B04FE"/>
    <w:rsid w:val="009B16C1"/>
    <w:rsid w:val="009B232A"/>
    <w:rsid w:val="009B38BE"/>
    <w:rsid w:val="009B41C8"/>
    <w:rsid w:val="009B46AE"/>
    <w:rsid w:val="009B4D9D"/>
    <w:rsid w:val="009B5536"/>
    <w:rsid w:val="009B6216"/>
    <w:rsid w:val="009B68C5"/>
    <w:rsid w:val="009B6E08"/>
    <w:rsid w:val="009B6EE4"/>
    <w:rsid w:val="009B70A4"/>
    <w:rsid w:val="009B7201"/>
    <w:rsid w:val="009B75A6"/>
    <w:rsid w:val="009B792C"/>
    <w:rsid w:val="009B7C2B"/>
    <w:rsid w:val="009B7ECE"/>
    <w:rsid w:val="009B7EFB"/>
    <w:rsid w:val="009C0824"/>
    <w:rsid w:val="009C0C7F"/>
    <w:rsid w:val="009C1663"/>
    <w:rsid w:val="009C1B03"/>
    <w:rsid w:val="009C230C"/>
    <w:rsid w:val="009C257D"/>
    <w:rsid w:val="009C30FC"/>
    <w:rsid w:val="009C3D62"/>
    <w:rsid w:val="009C3D8D"/>
    <w:rsid w:val="009C431A"/>
    <w:rsid w:val="009C4756"/>
    <w:rsid w:val="009C47EE"/>
    <w:rsid w:val="009C4F88"/>
    <w:rsid w:val="009C580C"/>
    <w:rsid w:val="009C58AD"/>
    <w:rsid w:val="009C5F7E"/>
    <w:rsid w:val="009C6173"/>
    <w:rsid w:val="009C62F2"/>
    <w:rsid w:val="009C690C"/>
    <w:rsid w:val="009C6CE5"/>
    <w:rsid w:val="009D024E"/>
    <w:rsid w:val="009D136C"/>
    <w:rsid w:val="009D136F"/>
    <w:rsid w:val="009D1448"/>
    <w:rsid w:val="009D1D4A"/>
    <w:rsid w:val="009D2295"/>
    <w:rsid w:val="009D2531"/>
    <w:rsid w:val="009D2A42"/>
    <w:rsid w:val="009D2BA6"/>
    <w:rsid w:val="009D3034"/>
    <w:rsid w:val="009D3BC6"/>
    <w:rsid w:val="009D3E91"/>
    <w:rsid w:val="009D4144"/>
    <w:rsid w:val="009D4688"/>
    <w:rsid w:val="009D4717"/>
    <w:rsid w:val="009D4C97"/>
    <w:rsid w:val="009D545E"/>
    <w:rsid w:val="009D548C"/>
    <w:rsid w:val="009D5570"/>
    <w:rsid w:val="009D5766"/>
    <w:rsid w:val="009D5795"/>
    <w:rsid w:val="009D6E7C"/>
    <w:rsid w:val="009D6F19"/>
    <w:rsid w:val="009D718F"/>
    <w:rsid w:val="009D7718"/>
    <w:rsid w:val="009D7A2A"/>
    <w:rsid w:val="009E0448"/>
    <w:rsid w:val="009E069B"/>
    <w:rsid w:val="009E20BA"/>
    <w:rsid w:val="009E21BA"/>
    <w:rsid w:val="009E2A6C"/>
    <w:rsid w:val="009E2DF8"/>
    <w:rsid w:val="009E34CC"/>
    <w:rsid w:val="009E3912"/>
    <w:rsid w:val="009E41E6"/>
    <w:rsid w:val="009E44BD"/>
    <w:rsid w:val="009E48F7"/>
    <w:rsid w:val="009E4B68"/>
    <w:rsid w:val="009E50A7"/>
    <w:rsid w:val="009E50FD"/>
    <w:rsid w:val="009E5309"/>
    <w:rsid w:val="009E64F5"/>
    <w:rsid w:val="009E6A0F"/>
    <w:rsid w:val="009E6ADA"/>
    <w:rsid w:val="009E6EA1"/>
    <w:rsid w:val="009E7416"/>
    <w:rsid w:val="009E7B75"/>
    <w:rsid w:val="009E7EAD"/>
    <w:rsid w:val="009F03EB"/>
    <w:rsid w:val="009F05FE"/>
    <w:rsid w:val="009F087C"/>
    <w:rsid w:val="009F08F6"/>
    <w:rsid w:val="009F0A23"/>
    <w:rsid w:val="009F1065"/>
    <w:rsid w:val="009F11E2"/>
    <w:rsid w:val="009F1AE6"/>
    <w:rsid w:val="009F1E46"/>
    <w:rsid w:val="009F277F"/>
    <w:rsid w:val="009F2D5C"/>
    <w:rsid w:val="009F304B"/>
    <w:rsid w:val="009F33E7"/>
    <w:rsid w:val="009F3B59"/>
    <w:rsid w:val="009F471A"/>
    <w:rsid w:val="009F47E1"/>
    <w:rsid w:val="009F4B68"/>
    <w:rsid w:val="009F502C"/>
    <w:rsid w:val="009F55E6"/>
    <w:rsid w:val="009F60F9"/>
    <w:rsid w:val="009F62F4"/>
    <w:rsid w:val="009F630B"/>
    <w:rsid w:val="009F6475"/>
    <w:rsid w:val="009F7245"/>
    <w:rsid w:val="009F72AA"/>
    <w:rsid w:val="009F76BF"/>
    <w:rsid w:val="009F785B"/>
    <w:rsid w:val="009F7AFA"/>
    <w:rsid w:val="00A013EB"/>
    <w:rsid w:val="00A01439"/>
    <w:rsid w:val="00A01746"/>
    <w:rsid w:val="00A028A4"/>
    <w:rsid w:val="00A028A9"/>
    <w:rsid w:val="00A0290D"/>
    <w:rsid w:val="00A03061"/>
    <w:rsid w:val="00A0309F"/>
    <w:rsid w:val="00A037DF"/>
    <w:rsid w:val="00A03C5E"/>
    <w:rsid w:val="00A04A77"/>
    <w:rsid w:val="00A04B98"/>
    <w:rsid w:val="00A051F9"/>
    <w:rsid w:val="00A052F1"/>
    <w:rsid w:val="00A056D5"/>
    <w:rsid w:val="00A05706"/>
    <w:rsid w:val="00A05CE5"/>
    <w:rsid w:val="00A06973"/>
    <w:rsid w:val="00A06B7F"/>
    <w:rsid w:val="00A10203"/>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17D79"/>
    <w:rsid w:val="00A206FE"/>
    <w:rsid w:val="00A20FB1"/>
    <w:rsid w:val="00A210EB"/>
    <w:rsid w:val="00A214A8"/>
    <w:rsid w:val="00A21944"/>
    <w:rsid w:val="00A21C00"/>
    <w:rsid w:val="00A21CC2"/>
    <w:rsid w:val="00A22511"/>
    <w:rsid w:val="00A229A4"/>
    <w:rsid w:val="00A22AED"/>
    <w:rsid w:val="00A22D11"/>
    <w:rsid w:val="00A22EBC"/>
    <w:rsid w:val="00A23F28"/>
    <w:rsid w:val="00A2495F"/>
    <w:rsid w:val="00A24D6F"/>
    <w:rsid w:val="00A24E35"/>
    <w:rsid w:val="00A24EC5"/>
    <w:rsid w:val="00A250C5"/>
    <w:rsid w:val="00A258D8"/>
    <w:rsid w:val="00A25A3A"/>
    <w:rsid w:val="00A25A47"/>
    <w:rsid w:val="00A25D0E"/>
    <w:rsid w:val="00A25D3E"/>
    <w:rsid w:val="00A25E3F"/>
    <w:rsid w:val="00A260DE"/>
    <w:rsid w:val="00A26400"/>
    <w:rsid w:val="00A26648"/>
    <w:rsid w:val="00A27DB1"/>
    <w:rsid w:val="00A27E9F"/>
    <w:rsid w:val="00A27FA4"/>
    <w:rsid w:val="00A3001A"/>
    <w:rsid w:val="00A30C59"/>
    <w:rsid w:val="00A310DE"/>
    <w:rsid w:val="00A3178D"/>
    <w:rsid w:val="00A31997"/>
    <w:rsid w:val="00A31C09"/>
    <w:rsid w:val="00A322A7"/>
    <w:rsid w:val="00A328FB"/>
    <w:rsid w:val="00A338E9"/>
    <w:rsid w:val="00A33AD8"/>
    <w:rsid w:val="00A342AF"/>
    <w:rsid w:val="00A34A47"/>
    <w:rsid w:val="00A34DFF"/>
    <w:rsid w:val="00A35091"/>
    <w:rsid w:val="00A3533C"/>
    <w:rsid w:val="00A35357"/>
    <w:rsid w:val="00A361C6"/>
    <w:rsid w:val="00A375B9"/>
    <w:rsid w:val="00A37EC2"/>
    <w:rsid w:val="00A400F1"/>
    <w:rsid w:val="00A40591"/>
    <w:rsid w:val="00A41076"/>
    <w:rsid w:val="00A4127C"/>
    <w:rsid w:val="00A41AE4"/>
    <w:rsid w:val="00A420A1"/>
    <w:rsid w:val="00A423BD"/>
    <w:rsid w:val="00A425C6"/>
    <w:rsid w:val="00A42686"/>
    <w:rsid w:val="00A42BFB"/>
    <w:rsid w:val="00A43212"/>
    <w:rsid w:val="00A43D0F"/>
    <w:rsid w:val="00A45130"/>
    <w:rsid w:val="00A45174"/>
    <w:rsid w:val="00A45215"/>
    <w:rsid w:val="00A453AB"/>
    <w:rsid w:val="00A45D56"/>
    <w:rsid w:val="00A4679A"/>
    <w:rsid w:val="00A46F4A"/>
    <w:rsid w:val="00A470C1"/>
    <w:rsid w:val="00A47D66"/>
    <w:rsid w:val="00A5008C"/>
    <w:rsid w:val="00A50175"/>
    <w:rsid w:val="00A50AA9"/>
    <w:rsid w:val="00A50AD5"/>
    <w:rsid w:val="00A517E8"/>
    <w:rsid w:val="00A525BC"/>
    <w:rsid w:val="00A525C0"/>
    <w:rsid w:val="00A52E03"/>
    <w:rsid w:val="00A52F5F"/>
    <w:rsid w:val="00A53194"/>
    <w:rsid w:val="00A53885"/>
    <w:rsid w:val="00A53E6D"/>
    <w:rsid w:val="00A53E88"/>
    <w:rsid w:val="00A54588"/>
    <w:rsid w:val="00A54ABE"/>
    <w:rsid w:val="00A551A3"/>
    <w:rsid w:val="00A556ED"/>
    <w:rsid w:val="00A55DAB"/>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3FA7"/>
    <w:rsid w:val="00A64A3D"/>
    <w:rsid w:val="00A64B4D"/>
    <w:rsid w:val="00A64E17"/>
    <w:rsid w:val="00A659E6"/>
    <w:rsid w:val="00A65DFE"/>
    <w:rsid w:val="00A661E9"/>
    <w:rsid w:val="00A66397"/>
    <w:rsid w:val="00A663A7"/>
    <w:rsid w:val="00A66454"/>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33D"/>
    <w:rsid w:val="00A827A9"/>
    <w:rsid w:val="00A82905"/>
    <w:rsid w:val="00A82BD7"/>
    <w:rsid w:val="00A8323C"/>
    <w:rsid w:val="00A83537"/>
    <w:rsid w:val="00A83585"/>
    <w:rsid w:val="00A8365F"/>
    <w:rsid w:val="00A837D8"/>
    <w:rsid w:val="00A83E09"/>
    <w:rsid w:val="00A84822"/>
    <w:rsid w:val="00A84E8A"/>
    <w:rsid w:val="00A852B8"/>
    <w:rsid w:val="00A85462"/>
    <w:rsid w:val="00A85991"/>
    <w:rsid w:val="00A85F2E"/>
    <w:rsid w:val="00A867E7"/>
    <w:rsid w:val="00A87660"/>
    <w:rsid w:val="00A87BA4"/>
    <w:rsid w:val="00A90160"/>
    <w:rsid w:val="00A90A55"/>
    <w:rsid w:val="00A9108A"/>
    <w:rsid w:val="00A91BD5"/>
    <w:rsid w:val="00A91F78"/>
    <w:rsid w:val="00A926FC"/>
    <w:rsid w:val="00A929A4"/>
    <w:rsid w:val="00A93021"/>
    <w:rsid w:val="00A93582"/>
    <w:rsid w:val="00A935FC"/>
    <w:rsid w:val="00A944E6"/>
    <w:rsid w:val="00A9454D"/>
    <w:rsid w:val="00A9475A"/>
    <w:rsid w:val="00A94E0D"/>
    <w:rsid w:val="00A94E3D"/>
    <w:rsid w:val="00A95900"/>
    <w:rsid w:val="00A95C2F"/>
    <w:rsid w:val="00A96103"/>
    <w:rsid w:val="00A96271"/>
    <w:rsid w:val="00A972FB"/>
    <w:rsid w:val="00A977D6"/>
    <w:rsid w:val="00A97B38"/>
    <w:rsid w:val="00AA0436"/>
    <w:rsid w:val="00AA0768"/>
    <w:rsid w:val="00AA0D91"/>
    <w:rsid w:val="00AA1021"/>
    <w:rsid w:val="00AA1F8C"/>
    <w:rsid w:val="00AA294B"/>
    <w:rsid w:val="00AA29C4"/>
    <w:rsid w:val="00AA2CF5"/>
    <w:rsid w:val="00AA313E"/>
    <w:rsid w:val="00AA3293"/>
    <w:rsid w:val="00AA334E"/>
    <w:rsid w:val="00AA3537"/>
    <w:rsid w:val="00AA356B"/>
    <w:rsid w:val="00AA3896"/>
    <w:rsid w:val="00AA3AA5"/>
    <w:rsid w:val="00AA3B57"/>
    <w:rsid w:val="00AA3EAC"/>
    <w:rsid w:val="00AA4C6C"/>
    <w:rsid w:val="00AA50DA"/>
    <w:rsid w:val="00AA533C"/>
    <w:rsid w:val="00AA593C"/>
    <w:rsid w:val="00AA59D3"/>
    <w:rsid w:val="00AA5CEB"/>
    <w:rsid w:val="00AA5D9E"/>
    <w:rsid w:val="00AA6192"/>
    <w:rsid w:val="00AA67B6"/>
    <w:rsid w:val="00AA6859"/>
    <w:rsid w:val="00AA6945"/>
    <w:rsid w:val="00AA6E52"/>
    <w:rsid w:val="00AA7038"/>
    <w:rsid w:val="00AA711C"/>
    <w:rsid w:val="00AA75AF"/>
    <w:rsid w:val="00AA7A7A"/>
    <w:rsid w:val="00AA7BCB"/>
    <w:rsid w:val="00AA7D73"/>
    <w:rsid w:val="00AA7FBD"/>
    <w:rsid w:val="00AB003A"/>
    <w:rsid w:val="00AB098B"/>
    <w:rsid w:val="00AB0D6C"/>
    <w:rsid w:val="00AB0E05"/>
    <w:rsid w:val="00AB0E56"/>
    <w:rsid w:val="00AB1174"/>
    <w:rsid w:val="00AB1258"/>
    <w:rsid w:val="00AB1371"/>
    <w:rsid w:val="00AB2B8E"/>
    <w:rsid w:val="00AB3083"/>
    <w:rsid w:val="00AB30B3"/>
    <w:rsid w:val="00AB3648"/>
    <w:rsid w:val="00AB42F4"/>
    <w:rsid w:val="00AB4B95"/>
    <w:rsid w:val="00AB4C2C"/>
    <w:rsid w:val="00AB4F61"/>
    <w:rsid w:val="00AB54B2"/>
    <w:rsid w:val="00AB5649"/>
    <w:rsid w:val="00AB6447"/>
    <w:rsid w:val="00AB6735"/>
    <w:rsid w:val="00AB6B4C"/>
    <w:rsid w:val="00AB6FA3"/>
    <w:rsid w:val="00AC0012"/>
    <w:rsid w:val="00AC049E"/>
    <w:rsid w:val="00AC12C7"/>
    <w:rsid w:val="00AC14A3"/>
    <w:rsid w:val="00AC14C2"/>
    <w:rsid w:val="00AC19C8"/>
    <w:rsid w:val="00AC1CEE"/>
    <w:rsid w:val="00AC2524"/>
    <w:rsid w:val="00AC2571"/>
    <w:rsid w:val="00AC259B"/>
    <w:rsid w:val="00AC28AE"/>
    <w:rsid w:val="00AC2B7A"/>
    <w:rsid w:val="00AC2C1D"/>
    <w:rsid w:val="00AC2F65"/>
    <w:rsid w:val="00AC3879"/>
    <w:rsid w:val="00AC3EB0"/>
    <w:rsid w:val="00AC436C"/>
    <w:rsid w:val="00AC5A64"/>
    <w:rsid w:val="00AC5BFD"/>
    <w:rsid w:val="00AC600F"/>
    <w:rsid w:val="00AC60B4"/>
    <w:rsid w:val="00AC65F9"/>
    <w:rsid w:val="00AC67BC"/>
    <w:rsid w:val="00AC73C4"/>
    <w:rsid w:val="00AC7503"/>
    <w:rsid w:val="00AC7828"/>
    <w:rsid w:val="00AC7A50"/>
    <w:rsid w:val="00AC7BDB"/>
    <w:rsid w:val="00AD02F7"/>
    <w:rsid w:val="00AD04A2"/>
    <w:rsid w:val="00AD070C"/>
    <w:rsid w:val="00AD130E"/>
    <w:rsid w:val="00AD1335"/>
    <w:rsid w:val="00AD1467"/>
    <w:rsid w:val="00AD16AC"/>
    <w:rsid w:val="00AD183C"/>
    <w:rsid w:val="00AD19B5"/>
    <w:rsid w:val="00AD1C91"/>
    <w:rsid w:val="00AD1E75"/>
    <w:rsid w:val="00AD1F5B"/>
    <w:rsid w:val="00AD2769"/>
    <w:rsid w:val="00AD2974"/>
    <w:rsid w:val="00AD35D7"/>
    <w:rsid w:val="00AD4A66"/>
    <w:rsid w:val="00AD4F72"/>
    <w:rsid w:val="00AD52DD"/>
    <w:rsid w:val="00AD61D4"/>
    <w:rsid w:val="00AD6C9D"/>
    <w:rsid w:val="00AD6D67"/>
    <w:rsid w:val="00AD742F"/>
    <w:rsid w:val="00AD74E4"/>
    <w:rsid w:val="00AD79FD"/>
    <w:rsid w:val="00AD7D3F"/>
    <w:rsid w:val="00AE0212"/>
    <w:rsid w:val="00AE0710"/>
    <w:rsid w:val="00AE0EC7"/>
    <w:rsid w:val="00AE19C9"/>
    <w:rsid w:val="00AE1B78"/>
    <w:rsid w:val="00AE1CC4"/>
    <w:rsid w:val="00AE1E0A"/>
    <w:rsid w:val="00AE2C0C"/>
    <w:rsid w:val="00AE2FEE"/>
    <w:rsid w:val="00AE3704"/>
    <w:rsid w:val="00AE3A69"/>
    <w:rsid w:val="00AE41B3"/>
    <w:rsid w:val="00AE4283"/>
    <w:rsid w:val="00AE44C5"/>
    <w:rsid w:val="00AE4596"/>
    <w:rsid w:val="00AE45F2"/>
    <w:rsid w:val="00AE4BEC"/>
    <w:rsid w:val="00AE4F69"/>
    <w:rsid w:val="00AE5944"/>
    <w:rsid w:val="00AE5C61"/>
    <w:rsid w:val="00AE6168"/>
    <w:rsid w:val="00AE6CCE"/>
    <w:rsid w:val="00AE7800"/>
    <w:rsid w:val="00AE7A07"/>
    <w:rsid w:val="00AF003B"/>
    <w:rsid w:val="00AF0138"/>
    <w:rsid w:val="00AF0704"/>
    <w:rsid w:val="00AF0B8B"/>
    <w:rsid w:val="00AF0C2F"/>
    <w:rsid w:val="00AF0ED6"/>
    <w:rsid w:val="00AF1228"/>
    <w:rsid w:val="00AF135E"/>
    <w:rsid w:val="00AF1905"/>
    <w:rsid w:val="00AF292B"/>
    <w:rsid w:val="00AF2BB4"/>
    <w:rsid w:val="00AF3A84"/>
    <w:rsid w:val="00AF3AA4"/>
    <w:rsid w:val="00AF4183"/>
    <w:rsid w:val="00AF4AA6"/>
    <w:rsid w:val="00AF4DCB"/>
    <w:rsid w:val="00AF4F7F"/>
    <w:rsid w:val="00AF7182"/>
    <w:rsid w:val="00AF780F"/>
    <w:rsid w:val="00AF7B46"/>
    <w:rsid w:val="00B00408"/>
    <w:rsid w:val="00B01102"/>
    <w:rsid w:val="00B01597"/>
    <w:rsid w:val="00B01599"/>
    <w:rsid w:val="00B0233B"/>
    <w:rsid w:val="00B025C8"/>
    <w:rsid w:val="00B025FC"/>
    <w:rsid w:val="00B0272A"/>
    <w:rsid w:val="00B04F9A"/>
    <w:rsid w:val="00B058F9"/>
    <w:rsid w:val="00B05A41"/>
    <w:rsid w:val="00B05F53"/>
    <w:rsid w:val="00B06ED4"/>
    <w:rsid w:val="00B071CC"/>
    <w:rsid w:val="00B07372"/>
    <w:rsid w:val="00B0792E"/>
    <w:rsid w:val="00B10496"/>
    <w:rsid w:val="00B107A2"/>
    <w:rsid w:val="00B10AFD"/>
    <w:rsid w:val="00B110C9"/>
    <w:rsid w:val="00B110E8"/>
    <w:rsid w:val="00B118A0"/>
    <w:rsid w:val="00B118A3"/>
    <w:rsid w:val="00B11F10"/>
    <w:rsid w:val="00B12707"/>
    <w:rsid w:val="00B12B08"/>
    <w:rsid w:val="00B12B52"/>
    <w:rsid w:val="00B12EAA"/>
    <w:rsid w:val="00B138DE"/>
    <w:rsid w:val="00B14093"/>
    <w:rsid w:val="00B1429A"/>
    <w:rsid w:val="00B144DD"/>
    <w:rsid w:val="00B147A8"/>
    <w:rsid w:val="00B151D8"/>
    <w:rsid w:val="00B15602"/>
    <w:rsid w:val="00B15EBC"/>
    <w:rsid w:val="00B16939"/>
    <w:rsid w:val="00B16B6B"/>
    <w:rsid w:val="00B16B77"/>
    <w:rsid w:val="00B16DED"/>
    <w:rsid w:val="00B17130"/>
    <w:rsid w:val="00B172FF"/>
    <w:rsid w:val="00B1745F"/>
    <w:rsid w:val="00B1794D"/>
    <w:rsid w:val="00B17B08"/>
    <w:rsid w:val="00B21368"/>
    <w:rsid w:val="00B215A8"/>
    <w:rsid w:val="00B21AC9"/>
    <w:rsid w:val="00B21E0E"/>
    <w:rsid w:val="00B22189"/>
    <w:rsid w:val="00B25046"/>
    <w:rsid w:val="00B252B7"/>
    <w:rsid w:val="00B25572"/>
    <w:rsid w:val="00B256B5"/>
    <w:rsid w:val="00B2638D"/>
    <w:rsid w:val="00B26A0B"/>
    <w:rsid w:val="00B273E1"/>
    <w:rsid w:val="00B2788D"/>
    <w:rsid w:val="00B27DB8"/>
    <w:rsid w:val="00B30034"/>
    <w:rsid w:val="00B301B4"/>
    <w:rsid w:val="00B30CBF"/>
    <w:rsid w:val="00B30F7E"/>
    <w:rsid w:val="00B30FC0"/>
    <w:rsid w:val="00B31738"/>
    <w:rsid w:val="00B322BC"/>
    <w:rsid w:val="00B322D1"/>
    <w:rsid w:val="00B32767"/>
    <w:rsid w:val="00B332D8"/>
    <w:rsid w:val="00B33932"/>
    <w:rsid w:val="00B33E1F"/>
    <w:rsid w:val="00B342AA"/>
    <w:rsid w:val="00B34C15"/>
    <w:rsid w:val="00B35106"/>
    <w:rsid w:val="00B35155"/>
    <w:rsid w:val="00B3524E"/>
    <w:rsid w:val="00B35682"/>
    <w:rsid w:val="00B3633C"/>
    <w:rsid w:val="00B36453"/>
    <w:rsid w:val="00B36528"/>
    <w:rsid w:val="00B3682B"/>
    <w:rsid w:val="00B36BC0"/>
    <w:rsid w:val="00B4008C"/>
    <w:rsid w:val="00B40357"/>
    <w:rsid w:val="00B40D39"/>
    <w:rsid w:val="00B41DE5"/>
    <w:rsid w:val="00B41F8B"/>
    <w:rsid w:val="00B423C0"/>
    <w:rsid w:val="00B426E3"/>
    <w:rsid w:val="00B42B6B"/>
    <w:rsid w:val="00B42DFE"/>
    <w:rsid w:val="00B436B8"/>
    <w:rsid w:val="00B43971"/>
    <w:rsid w:val="00B43C78"/>
    <w:rsid w:val="00B43CFE"/>
    <w:rsid w:val="00B444E1"/>
    <w:rsid w:val="00B44963"/>
    <w:rsid w:val="00B4565A"/>
    <w:rsid w:val="00B45896"/>
    <w:rsid w:val="00B45BD0"/>
    <w:rsid w:val="00B45C3E"/>
    <w:rsid w:val="00B46221"/>
    <w:rsid w:val="00B46512"/>
    <w:rsid w:val="00B46820"/>
    <w:rsid w:val="00B46AD8"/>
    <w:rsid w:val="00B46E60"/>
    <w:rsid w:val="00B46EB4"/>
    <w:rsid w:val="00B4747F"/>
    <w:rsid w:val="00B476B4"/>
    <w:rsid w:val="00B476B5"/>
    <w:rsid w:val="00B510E1"/>
    <w:rsid w:val="00B512B6"/>
    <w:rsid w:val="00B51C75"/>
    <w:rsid w:val="00B52171"/>
    <w:rsid w:val="00B521B3"/>
    <w:rsid w:val="00B5240D"/>
    <w:rsid w:val="00B530F8"/>
    <w:rsid w:val="00B5316D"/>
    <w:rsid w:val="00B53B5B"/>
    <w:rsid w:val="00B53DE2"/>
    <w:rsid w:val="00B54DD8"/>
    <w:rsid w:val="00B551E9"/>
    <w:rsid w:val="00B554F4"/>
    <w:rsid w:val="00B5589C"/>
    <w:rsid w:val="00B559EC"/>
    <w:rsid w:val="00B56218"/>
    <w:rsid w:val="00B56569"/>
    <w:rsid w:val="00B5696E"/>
    <w:rsid w:val="00B56DEC"/>
    <w:rsid w:val="00B56F44"/>
    <w:rsid w:val="00B56F94"/>
    <w:rsid w:val="00B5766B"/>
    <w:rsid w:val="00B57DCE"/>
    <w:rsid w:val="00B604AF"/>
    <w:rsid w:val="00B609B5"/>
    <w:rsid w:val="00B60FB4"/>
    <w:rsid w:val="00B612D1"/>
    <w:rsid w:val="00B619D4"/>
    <w:rsid w:val="00B6247E"/>
    <w:rsid w:val="00B629DD"/>
    <w:rsid w:val="00B62E20"/>
    <w:rsid w:val="00B630F2"/>
    <w:rsid w:val="00B63D8F"/>
    <w:rsid w:val="00B63FA8"/>
    <w:rsid w:val="00B6417B"/>
    <w:rsid w:val="00B64781"/>
    <w:rsid w:val="00B64F07"/>
    <w:rsid w:val="00B6523A"/>
    <w:rsid w:val="00B6536F"/>
    <w:rsid w:val="00B656B4"/>
    <w:rsid w:val="00B65D53"/>
    <w:rsid w:val="00B66C51"/>
    <w:rsid w:val="00B66E58"/>
    <w:rsid w:val="00B67377"/>
    <w:rsid w:val="00B678F8"/>
    <w:rsid w:val="00B679A1"/>
    <w:rsid w:val="00B7023B"/>
    <w:rsid w:val="00B70AF3"/>
    <w:rsid w:val="00B7126F"/>
    <w:rsid w:val="00B7154D"/>
    <w:rsid w:val="00B71BA9"/>
    <w:rsid w:val="00B72222"/>
    <w:rsid w:val="00B7279C"/>
    <w:rsid w:val="00B72C1E"/>
    <w:rsid w:val="00B72F75"/>
    <w:rsid w:val="00B737D4"/>
    <w:rsid w:val="00B738E5"/>
    <w:rsid w:val="00B74D6F"/>
    <w:rsid w:val="00B755A7"/>
    <w:rsid w:val="00B76913"/>
    <w:rsid w:val="00B76A54"/>
    <w:rsid w:val="00B77031"/>
    <w:rsid w:val="00B7715A"/>
    <w:rsid w:val="00B7716B"/>
    <w:rsid w:val="00B773E0"/>
    <w:rsid w:val="00B775C2"/>
    <w:rsid w:val="00B77EC9"/>
    <w:rsid w:val="00B77FF1"/>
    <w:rsid w:val="00B80185"/>
    <w:rsid w:val="00B80831"/>
    <w:rsid w:val="00B81443"/>
    <w:rsid w:val="00B82B42"/>
    <w:rsid w:val="00B832C7"/>
    <w:rsid w:val="00B8422D"/>
    <w:rsid w:val="00B84CCB"/>
    <w:rsid w:val="00B84D18"/>
    <w:rsid w:val="00B84FFA"/>
    <w:rsid w:val="00B852D6"/>
    <w:rsid w:val="00B85C66"/>
    <w:rsid w:val="00B86220"/>
    <w:rsid w:val="00B87090"/>
    <w:rsid w:val="00B8778E"/>
    <w:rsid w:val="00B91163"/>
    <w:rsid w:val="00B91378"/>
    <w:rsid w:val="00B917B4"/>
    <w:rsid w:val="00B91AB0"/>
    <w:rsid w:val="00B91C33"/>
    <w:rsid w:val="00B91C94"/>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2FF"/>
    <w:rsid w:val="00B96390"/>
    <w:rsid w:val="00B96DA2"/>
    <w:rsid w:val="00B96F54"/>
    <w:rsid w:val="00B97E5E"/>
    <w:rsid w:val="00BA0177"/>
    <w:rsid w:val="00BA08CD"/>
    <w:rsid w:val="00BA11FF"/>
    <w:rsid w:val="00BA19E9"/>
    <w:rsid w:val="00BA1EC0"/>
    <w:rsid w:val="00BA222B"/>
    <w:rsid w:val="00BA2FA9"/>
    <w:rsid w:val="00BA32C9"/>
    <w:rsid w:val="00BA353D"/>
    <w:rsid w:val="00BA3BF6"/>
    <w:rsid w:val="00BA43C9"/>
    <w:rsid w:val="00BA5497"/>
    <w:rsid w:val="00BA56E5"/>
    <w:rsid w:val="00BA5B35"/>
    <w:rsid w:val="00BA5DD4"/>
    <w:rsid w:val="00BA6B0A"/>
    <w:rsid w:val="00BA7109"/>
    <w:rsid w:val="00BA7296"/>
    <w:rsid w:val="00BA747C"/>
    <w:rsid w:val="00BA7B14"/>
    <w:rsid w:val="00BA7EE1"/>
    <w:rsid w:val="00BB0009"/>
    <w:rsid w:val="00BB0373"/>
    <w:rsid w:val="00BB0964"/>
    <w:rsid w:val="00BB0D02"/>
    <w:rsid w:val="00BB1201"/>
    <w:rsid w:val="00BB1454"/>
    <w:rsid w:val="00BB174B"/>
    <w:rsid w:val="00BB1DCF"/>
    <w:rsid w:val="00BB1F99"/>
    <w:rsid w:val="00BB1FA1"/>
    <w:rsid w:val="00BB2058"/>
    <w:rsid w:val="00BB38C6"/>
    <w:rsid w:val="00BB3A86"/>
    <w:rsid w:val="00BB3B65"/>
    <w:rsid w:val="00BB3BA3"/>
    <w:rsid w:val="00BB3D0A"/>
    <w:rsid w:val="00BB4961"/>
    <w:rsid w:val="00BB4ED6"/>
    <w:rsid w:val="00BB57BA"/>
    <w:rsid w:val="00BB5AC3"/>
    <w:rsid w:val="00BB5E1D"/>
    <w:rsid w:val="00BB674A"/>
    <w:rsid w:val="00BB68DB"/>
    <w:rsid w:val="00BB6A45"/>
    <w:rsid w:val="00BB72CE"/>
    <w:rsid w:val="00BB7D23"/>
    <w:rsid w:val="00BB7FF2"/>
    <w:rsid w:val="00BC0036"/>
    <w:rsid w:val="00BC03EC"/>
    <w:rsid w:val="00BC0489"/>
    <w:rsid w:val="00BC07CA"/>
    <w:rsid w:val="00BC0FAB"/>
    <w:rsid w:val="00BC107D"/>
    <w:rsid w:val="00BC1347"/>
    <w:rsid w:val="00BC1629"/>
    <w:rsid w:val="00BC1A25"/>
    <w:rsid w:val="00BC26EF"/>
    <w:rsid w:val="00BC27E3"/>
    <w:rsid w:val="00BC2EBC"/>
    <w:rsid w:val="00BC32E9"/>
    <w:rsid w:val="00BC350B"/>
    <w:rsid w:val="00BC408C"/>
    <w:rsid w:val="00BC43CB"/>
    <w:rsid w:val="00BC4400"/>
    <w:rsid w:val="00BC4433"/>
    <w:rsid w:val="00BC45A2"/>
    <w:rsid w:val="00BC50AD"/>
    <w:rsid w:val="00BC5D48"/>
    <w:rsid w:val="00BC681C"/>
    <w:rsid w:val="00BC683E"/>
    <w:rsid w:val="00BC6F91"/>
    <w:rsid w:val="00BC73C2"/>
    <w:rsid w:val="00BC77B0"/>
    <w:rsid w:val="00BC7965"/>
    <w:rsid w:val="00BD0157"/>
    <w:rsid w:val="00BD05E2"/>
    <w:rsid w:val="00BD0815"/>
    <w:rsid w:val="00BD1717"/>
    <w:rsid w:val="00BD1CD2"/>
    <w:rsid w:val="00BD1F5F"/>
    <w:rsid w:val="00BD2423"/>
    <w:rsid w:val="00BD4001"/>
    <w:rsid w:val="00BD472F"/>
    <w:rsid w:val="00BD4A94"/>
    <w:rsid w:val="00BD4ABE"/>
    <w:rsid w:val="00BD522A"/>
    <w:rsid w:val="00BD5289"/>
    <w:rsid w:val="00BD55BF"/>
    <w:rsid w:val="00BD5A35"/>
    <w:rsid w:val="00BD6259"/>
    <w:rsid w:val="00BD697E"/>
    <w:rsid w:val="00BD763E"/>
    <w:rsid w:val="00BD773F"/>
    <w:rsid w:val="00BD7ABA"/>
    <w:rsid w:val="00BE00FA"/>
    <w:rsid w:val="00BE07A3"/>
    <w:rsid w:val="00BE07EE"/>
    <w:rsid w:val="00BE0D07"/>
    <w:rsid w:val="00BE0ECA"/>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59"/>
    <w:rsid w:val="00BE528D"/>
    <w:rsid w:val="00BE5677"/>
    <w:rsid w:val="00BE5752"/>
    <w:rsid w:val="00BE6269"/>
    <w:rsid w:val="00BE6DD6"/>
    <w:rsid w:val="00BE74ED"/>
    <w:rsid w:val="00BE7BED"/>
    <w:rsid w:val="00BE7DDC"/>
    <w:rsid w:val="00BF04A1"/>
    <w:rsid w:val="00BF0912"/>
    <w:rsid w:val="00BF10DE"/>
    <w:rsid w:val="00BF12B1"/>
    <w:rsid w:val="00BF1672"/>
    <w:rsid w:val="00BF1A7E"/>
    <w:rsid w:val="00BF1BC8"/>
    <w:rsid w:val="00BF1E39"/>
    <w:rsid w:val="00BF22EB"/>
    <w:rsid w:val="00BF2805"/>
    <w:rsid w:val="00BF2A43"/>
    <w:rsid w:val="00BF3091"/>
    <w:rsid w:val="00BF319E"/>
    <w:rsid w:val="00BF3375"/>
    <w:rsid w:val="00BF35D1"/>
    <w:rsid w:val="00BF3B9A"/>
    <w:rsid w:val="00BF3DD0"/>
    <w:rsid w:val="00BF3E6E"/>
    <w:rsid w:val="00BF4171"/>
    <w:rsid w:val="00BF46E6"/>
    <w:rsid w:val="00BF4801"/>
    <w:rsid w:val="00BF48AB"/>
    <w:rsid w:val="00BF4C44"/>
    <w:rsid w:val="00BF5100"/>
    <w:rsid w:val="00BF574E"/>
    <w:rsid w:val="00BF57BD"/>
    <w:rsid w:val="00BF68DA"/>
    <w:rsid w:val="00BF6FBD"/>
    <w:rsid w:val="00BF74E0"/>
    <w:rsid w:val="00BF74FB"/>
    <w:rsid w:val="00BF76D0"/>
    <w:rsid w:val="00BF7793"/>
    <w:rsid w:val="00BF7EC0"/>
    <w:rsid w:val="00C00037"/>
    <w:rsid w:val="00C00297"/>
    <w:rsid w:val="00C00795"/>
    <w:rsid w:val="00C00EAF"/>
    <w:rsid w:val="00C01477"/>
    <w:rsid w:val="00C017EE"/>
    <w:rsid w:val="00C0255C"/>
    <w:rsid w:val="00C02AB1"/>
    <w:rsid w:val="00C02D5F"/>
    <w:rsid w:val="00C036E7"/>
    <w:rsid w:val="00C03879"/>
    <w:rsid w:val="00C03CA7"/>
    <w:rsid w:val="00C03ED8"/>
    <w:rsid w:val="00C04741"/>
    <w:rsid w:val="00C04BF3"/>
    <w:rsid w:val="00C04DAE"/>
    <w:rsid w:val="00C05207"/>
    <w:rsid w:val="00C053E6"/>
    <w:rsid w:val="00C05EF0"/>
    <w:rsid w:val="00C06D7A"/>
    <w:rsid w:val="00C07487"/>
    <w:rsid w:val="00C0753B"/>
    <w:rsid w:val="00C100B0"/>
    <w:rsid w:val="00C1050D"/>
    <w:rsid w:val="00C10D6C"/>
    <w:rsid w:val="00C10EAE"/>
    <w:rsid w:val="00C113A9"/>
    <w:rsid w:val="00C115B1"/>
    <w:rsid w:val="00C115FA"/>
    <w:rsid w:val="00C1181E"/>
    <w:rsid w:val="00C11CFF"/>
    <w:rsid w:val="00C1270A"/>
    <w:rsid w:val="00C12A00"/>
    <w:rsid w:val="00C12B1C"/>
    <w:rsid w:val="00C12C7C"/>
    <w:rsid w:val="00C12E2B"/>
    <w:rsid w:val="00C1374B"/>
    <w:rsid w:val="00C1391F"/>
    <w:rsid w:val="00C13BC9"/>
    <w:rsid w:val="00C143A4"/>
    <w:rsid w:val="00C14901"/>
    <w:rsid w:val="00C151B3"/>
    <w:rsid w:val="00C158FC"/>
    <w:rsid w:val="00C15D60"/>
    <w:rsid w:val="00C15DF1"/>
    <w:rsid w:val="00C15EA1"/>
    <w:rsid w:val="00C15F24"/>
    <w:rsid w:val="00C1648E"/>
    <w:rsid w:val="00C17231"/>
    <w:rsid w:val="00C17253"/>
    <w:rsid w:val="00C177F3"/>
    <w:rsid w:val="00C17B08"/>
    <w:rsid w:val="00C20220"/>
    <w:rsid w:val="00C203AB"/>
    <w:rsid w:val="00C208F5"/>
    <w:rsid w:val="00C21FF6"/>
    <w:rsid w:val="00C22090"/>
    <w:rsid w:val="00C22205"/>
    <w:rsid w:val="00C235BB"/>
    <w:rsid w:val="00C23647"/>
    <w:rsid w:val="00C239F7"/>
    <w:rsid w:val="00C23A16"/>
    <w:rsid w:val="00C23D1A"/>
    <w:rsid w:val="00C23E78"/>
    <w:rsid w:val="00C242CE"/>
    <w:rsid w:val="00C24A7B"/>
    <w:rsid w:val="00C24F65"/>
    <w:rsid w:val="00C25BB9"/>
    <w:rsid w:val="00C25DFD"/>
    <w:rsid w:val="00C25F29"/>
    <w:rsid w:val="00C25F4C"/>
    <w:rsid w:val="00C25F9B"/>
    <w:rsid w:val="00C25FE3"/>
    <w:rsid w:val="00C26B2C"/>
    <w:rsid w:val="00C26E45"/>
    <w:rsid w:val="00C26F3E"/>
    <w:rsid w:val="00C27443"/>
    <w:rsid w:val="00C27DA1"/>
    <w:rsid w:val="00C30479"/>
    <w:rsid w:val="00C30FB6"/>
    <w:rsid w:val="00C30FF5"/>
    <w:rsid w:val="00C310DE"/>
    <w:rsid w:val="00C3116D"/>
    <w:rsid w:val="00C3126E"/>
    <w:rsid w:val="00C31653"/>
    <w:rsid w:val="00C31681"/>
    <w:rsid w:val="00C317C0"/>
    <w:rsid w:val="00C31EE4"/>
    <w:rsid w:val="00C31F08"/>
    <w:rsid w:val="00C325A4"/>
    <w:rsid w:val="00C33067"/>
    <w:rsid w:val="00C331C3"/>
    <w:rsid w:val="00C3430A"/>
    <w:rsid w:val="00C34F06"/>
    <w:rsid w:val="00C35402"/>
    <w:rsid w:val="00C35492"/>
    <w:rsid w:val="00C36239"/>
    <w:rsid w:val="00C36CE4"/>
    <w:rsid w:val="00C37C8D"/>
    <w:rsid w:val="00C40399"/>
    <w:rsid w:val="00C40A15"/>
    <w:rsid w:val="00C40ABC"/>
    <w:rsid w:val="00C41CCB"/>
    <w:rsid w:val="00C41CF7"/>
    <w:rsid w:val="00C41D5F"/>
    <w:rsid w:val="00C42079"/>
    <w:rsid w:val="00C4252B"/>
    <w:rsid w:val="00C4287C"/>
    <w:rsid w:val="00C43F3E"/>
    <w:rsid w:val="00C44086"/>
    <w:rsid w:val="00C44A89"/>
    <w:rsid w:val="00C44C38"/>
    <w:rsid w:val="00C44F00"/>
    <w:rsid w:val="00C451AA"/>
    <w:rsid w:val="00C45388"/>
    <w:rsid w:val="00C464FA"/>
    <w:rsid w:val="00C46A24"/>
    <w:rsid w:val="00C46C6B"/>
    <w:rsid w:val="00C46E0A"/>
    <w:rsid w:val="00C471FC"/>
    <w:rsid w:val="00C4776A"/>
    <w:rsid w:val="00C503C8"/>
    <w:rsid w:val="00C5074C"/>
    <w:rsid w:val="00C507E7"/>
    <w:rsid w:val="00C50D0E"/>
    <w:rsid w:val="00C51557"/>
    <w:rsid w:val="00C51975"/>
    <w:rsid w:val="00C52090"/>
    <w:rsid w:val="00C527B2"/>
    <w:rsid w:val="00C528EB"/>
    <w:rsid w:val="00C52912"/>
    <w:rsid w:val="00C52CE4"/>
    <w:rsid w:val="00C52D52"/>
    <w:rsid w:val="00C53512"/>
    <w:rsid w:val="00C539AF"/>
    <w:rsid w:val="00C53C7B"/>
    <w:rsid w:val="00C5451D"/>
    <w:rsid w:val="00C546B1"/>
    <w:rsid w:val="00C54855"/>
    <w:rsid w:val="00C548AF"/>
    <w:rsid w:val="00C553E9"/>
    <w:rsid w:val="00C557D8"/>
    <w:rsid w:val="00C567D6"/>
    <w:rsid w:val="00C56C51"/>
    <w:rsid w:val="00C578E7"/>
    <w:rsid w:val="00C57EE9"/>
    <w:rsid w:val="00C57F08"/>
    <w:rsid w:val="00C60B5F"/>
    <w:rsid w:val="00C60C93"/>
    <w:rsid w:val="00C6101D"/>
    <w:rsid w:val="00C614AA"/>
    <w:rsid w:val="00C61670"/>
    <w:rsid w:val="00C6183E"/>
    <w:rsid w:val="00C61BCB"/>
    <w:rsid w:val="00C61C57"/>
    <w:rsid w:val="00C61E3C"/>
    <w:rsid w:val="00C61F16"/>
    <w:rsid w:val="00C61F5A"/>
    <w:rsid w:val="00C61F9B"/>
    <w:rsid w:val="00C6223A"/>
    <w:rsid w:val="00C62650"/>
    <w:rsid w:val="00C626EE"/>
    <w:rsid w:val="00C62818"/>
    <w:rsid w:val="00C62B95"/>
    <w:rsid w:val="00C63D89"/>
    <w:rsid w:val="00C63FC6"/>
    <w:rsid w:val="00C643B8"/>
    <w:rsid w:val="00C6481C"/>
    <w:rsid w:val="00C648A4"/>
    <w:rsid w:val="00C649B7"/>
    <w:rsid w:val="00C65F7B"/>
    <w:rsid w:val="00C668A7"/>
    <w:rsid w:val="00C66AF4"/>
    <w:rsid w:val="00C66CFF"/>
    <w:rsid w:val="00C67D2A"/>
    <w:rsid w:val="00C70668"/>
    <w:rsid w:val="00C709CA"/>
    <w:rsid w:val="00C70A09"/>
    <w:rsid w:val="00C70B2D"/>
    <w:rsid w:val="00C70E3A"/>
    <w:rsid w:val="00C70FEF"/>
    <w:rsid w:val="00C717B4"/>
    <w:rsid w:val="00C71BE6"/>
    <w:rsid w:val="00C721FF"/>
    <w:rsid w:val="00C72327"/>
    <w:rsid w:val="00C72D48"/>
    <w:rsid w:val="00C74441"/>
    <w:rsid w:val="00C7483D"/>
    <w:rsid w:val="00C75ED1"/>
    <w:rsid w:val="00C760DD"/>
    <w:rsid w:val="00C76C8F"/>
    <w:rsid w:val="00C77A56"/>
    <w:rsid w:val="00C77B24"/>
    <w:rsid w:val="00C8040C"/>
    <w:rsid w:val="00C80BC9"/>
    <w:rsid w:val="00C81022"/>
    <w:rsid w:val="00C82096"/>
    <w:rsid w:val="00C82DC5"/>
    <w:rsid w:val="00C83434"/>
    <w:rsid w:val="00C834E2"/>
    <w:rsid w:val="00C83AB6"/>
    <w:rsid w:val="00C83AD3"/>
    <w:rsid w:val="00C83E32"/>
    <w:rsid w:val="00C8418C"/>
    <w:rsid w:val="00C84389"/>
    <w:rsid w:val="00C84959"/>
    <w:rsid w:val="00C84975"/>
    <w:rsid w:val="00C84BAA"/>
    <w:rsid w:val="00C8564E"/>
    <w:rsid w:val="00C85DA1"/>
    <w:rsid w:val="00C85DFC"/>
    <w:rsid w:val="00C85F64"/>
    <w:rsid w:val="00C860B4"/>
    <w:rsid w:val="00C86294"/>
    <w:rsid w:val="00C86D0B"/>
    <w:rsid w:val="00C87026"/>
    <w:rsid w:val="00C87616"/>
    <w:rsid w:val="00C8779C"/>
    <w:rsid w:val="00C87B3C"/>
    <w:rsid w:val="00C87E5C"/>
    <w:rsid w:val="00C90011"/>
    <w:rsid w:val="00C900AA"/>
    <w:rsid w:val="00C902D1"/>
    <w:rsid w:val="00C907BD"/>
    <w:rsid w:val="00C9198F"/>
    <w:rsid w:val="00C91B9E"/>
    <w:rsid w:val="00C91C98"/>
    <w:rsid w:val="00C92BA2"/>
    <w:rsid w:val="00C92C1E"/>
    <w:rsid w:val="00C93031"/>
    <w:rsid w:val="00C930EC"/>
    <w:rsid w:val="00C9313B"/>
    <w:rsid w:val="00C936AA"/>
    <w:rsid w:val="00C93862"/>
    <w:rsid w:val="00C939AC"/>
    <w:rsid w:val="00C93B48"/>
    <w:rsid w:val="00C949B6"/>
    <w:rsid w:val="00C95926"/>
    <w:rsid w:val="00C96729"/>
    <w:rsid w:val="00C96CDD"/>
    <w:rsid w:val="00C96DAD"/>
    <w:rsid w:val="00C96F62"/>
    <w:rsid w:val="00C97340"/>
    <w:rsid w:val="00CA00E2"/>
    <w:rsid w:val="00CA0209"/>
    <w:rsid w:val="00CA03F4"/>
    <w:rsid w:val="00CA09CA"/>
    <w:rsid w:val="00CA1252"/>
    <w:rsid w:val="00CA1339"/>
    <w:rsid w:val="00CA13A7"/>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A7FD0"/>
    <w:rsid w:val="00CB02A6"/>
    <w:rsid w:val="00CB0316"/>
    <w:rsid w:val="00CB1729"/>
    <w:rsid w:val="00CB18A7"/>
    <w:rsid w:val="00CB1ACF"/>
    <w:rsid w:val="00CB2159"/>
    <w:rsid w:val="00CB2F83"/>
    <w:rsid w:val="00CB312E"/>
    <w:rsid w:val="00CB3212"/>
    <w:rsid w:val="00CB331B"/>
    <w:rsid w:val="00CB3834"/>
    <w:rsid w:val="00CB39AC"/>
    <w:rsid w:val="00CB47DF"/>
    <w:rsid w:val="00CB4A00"/>
    <w:rsid w:val="00CB648D"/>
    <w:rsid w:val="00CB6538"/>
    <w:rsid w:val="00CB694B"/>
    <w:rsid w:val="00CB69C1"/>
    <w:rsid w:val="00CB7014"/>
    <w:rsid w:val="00CB7541"/>
    <w:rsid w:val="00CB75BD"/>
    <w:rsid w:val="00CB7770"/>
    <w:rsid w:val="00CB79F6"/>
    <w:rsid w:val="00CB7CFA"/>
    <w:rsid w:val="00CC0A91"/>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9FB"/>
    <w:rsid w:val="00CC6A25"/>
    <w:rsid w:val="00CC7A52"/>
    <w:rsid w:val="00CD04B0"/>
    <w:rsid w:val="00CD0791"/>
    <w:rsid w:val="00CD0FBB"/>
    <w:rsid w:val="00CD1332"/>
    <w:rsid w:val="00CD1C80"/>
    <w:rsid w:val="00CD23A7"/>
    <w:rsid w:val="00CD270A"/>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067"/>
    <w:rsid w:val="00CE1563"/>
    <w:rsid w:val="00CE1B44"/>
    <w:rsid w:val="00CE1C7B"/>
    <w:rsid w:val="00CE1D85"/>
    <w:rsid w:val="00CE4692"/>
    <w:rsid w:val="00CE46DC"/>
    <w:rsid w:val="00CE470F"/>
    <w:rsid w:val="00CE574D"/>
    <w:rsid w:val="00CE5948"/>
    <w:rsid w:val="00CE6211"/>
    <w:rsid w:val="00CE66A2"/>
    <w:rsid w:val="00CE6970"/>
    <w:rsid w:val="00CE69AC"/>
    <w:rsid w:val="00CE6F95"/>
    <w:rsid w:val="00CE732B"/>
    <w:rsid w:val="00CE79C8"/>
    <w:rsid w:val="00CF0070"/>
    <w:rsid w:val="00CF00FB"/>
    <w:rsid w:val="00CF0C10"/>
    <w:rsid w:val="00CF22D6"/>
    <w:rsid w:val="00CF23C7"/>
    <w:rsid w:val="00CF288D"/>
    <w:rsid w:val="00CF29F1"/>
    <w:rsid w:val="00CF2A41"/>
    <w:rsid w:val="00CF305E"/>
    <w:rsid w:val="00CF36E4"/>
    <w:rsid w:val="00CF40A8"/>
    <w:rsid w:val="00CF494A"/>
    <w:rsid w:val="00CF4B65"/>
    <w:rsid w:val="00CF4EAF"/>
    <w:rsid w:val="00CF52EE"/>
    <w:rsid w:val="00CF5834"/>
    <w:rsid w:val="00CF59B7"/>
    <w:rsid w:val="00CF5AB3"/>
    <w:rsid w:val="00CF5C19"/>
    <w:rsid w:val="00CF606D"/>
    <w:rsid w:val="00CF6197"/>
    <w:rsid w:val="00CF6711"/>
    <w:rsid w:val="00CF67C8"/>
    <w:rsid w:val="00CF6A8B"/>
    <w:rsid w:val="00CF6CBC"/>
    <w:rsid w:val="00CF6D27"/>
    <w:rsid w:val="00CF6D64"/>
    <w:rsid w:val="00CF70CC"/>
    <w:rsid w:val="00CF7CB7"/>
    <w:rsid w:val="00D007D4"/>
    <w:rsid w:val="00D00831"/>
    <w:rsid w:val="00D0116D"/>
    <w:rsid w:val="00D012A6"/>
    <w:rsid w:val="00D0140D"/>
    <w:rsid w:val="00D01E07"/>
    <w:rsid w:val="00D02E09"/>
    <w:rsid w:val="00D02F7F"/>
    <w:rsid w:val="00D035EE"/>
    <w:rsid w:val="00D03881"/>
    <w:rsid w:val="00D0391C"/>
    <w:rsid w:val="00D03921"/>
    <w:rsid w:val="00D040A5"/>
    <w:rsid w:val="00D04239"/>
    <w:rsid w:val="00D0436C"/>
    <w:rsid w:val="00D043A0"/>
    <w:rsid w:val="00D052AF"/>
    <w:rsid w:val="00D0580E"/>
    <w:rsid w:val="00D059CB"/>
    <w:rsid w:val="00D05F90"/>
    <w:rsid w:val="00D065E4"/>
    <w:rsid w:val="00D068CA"/>
    <w:rsid w:val="00D10254"/>
    <w:rsid w:val="00D11239"/>
    <w:rsid w:val="00D1173D"/>
    <w:rsid w:val="00D11DD7"/>
    <w:rsid w:val="00D11E1F"/>
    <w:rsid w:val="00D1203A"/>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24"/>
    <w:rsid w:val="00D16B6C"/>
    <w:rsid w:val="00D17072"/>
    <w:rsid w:val="00D170A0"/>
    <w:rsid w:val="00D1737B"/>
    <w:rsid w:val="00D17485"/>
    <w:rsid w:val="00D20C64"/>
    <w:rsid w:val="00D20E30"/>
    <w:rsid w:val="00D2146F"/>
    <w:rsid w:val="00D22860"/>
    <w:rsid w:val="00D23413"/>
    <w:rsid w:val="00D248D7"/>
    <w:rsid w:val="00D2549D"/>
    <w:rsid w:val="00D254C6"/>
    <w:rsid w:val="00D25507"/>
    <w:rsid w:val="00D258E7"/>
    <w:rsid w:val="00D261A6"/>
    <w:rsid w:val="00D26313"/>
    <w:rsid w:val="00D267D4"/>
    <w:rsid w:val="00D26A50"/>
    <w:rsid w:val="00D26A99"/>
    <w:rsid w:val="00D2770A"/>
    <w:rsid w:val="00D30EE9"/>
    <w:rsid w:val="00D310DB"/>
    <w:rsid w:val="00D31788"/>
    <w:rsid w:val="00D31DEA"/>
    <w:rsid w:val="00D323E1"/>
    <w:rsid w:val="00D32746"/>
    <w:rsid w:val="00D32B9F"/>
    <w:rsid w:val="00D32E33"/>
    <w:rsid w:val="00D33505"/>
    <w:rsid w:val="00D336AE"/>
    <w:rsid w:val="00D3372E"/>
    <w:rsid w:val="00D33DBF"/>
    <w:rsid w:val="00D3444A"/>
    <w:rsid w:val="00D34EBC"/>
    <w:rsid w:val="00D34FBF"/>
    <w:rsid w:val="00D3505D"/>
    <w:rsid w:val="00D369D6"/>
    <w:rsid w:val="00D36DA1"/>
    <w:rsid w:val="00D373D2"/>
    <w:rsid w:val="00D375A8"/>
    <w:rsid w:val="00D37771"/>
    <w:rsid w:val="00D377B5"/>
    <w:rsid w:val="00D403E9"/>
    <w:rsid w:val="00D4076A"/>
    <w:rsid w:val="00D40899"/>
    <w:rsid w:val="00D408D8"/>
    <w:rsid w:val="00D410FF"/>
    <w:rsid w:val="00D416A0"/>
    <w:rsid w:val="00D42066"/>
    <w:rsid w:val="00D425F0"/>
    <w:rsid w:val="00D4271E"/>
    <w:rsid w:val="00D42912"/>
    <w:rsid w:val="00D42ADB"/>
    <w:rsid w:val="00D43110"/>
    <w:rsid w:val="00D432E2"/>
    <w:rsid w:val="00D4341E"/>
    <w:rsid w:val="00D43461"/>
    <w:rsid w:val="00D437F9"/>
    <w:rsid w:val="00D4390A"/>
    <w:rsid w:val="00D4440E"/>
    <w:rsid w:val="00D44A44"/>
    <w:rsid w:val="00D44F76"/>
    <w:rsid w:val="00D45439"/>
    <w:rsid w:val="00D456E3"/>
    <w:rsid w:val="00D45713"/>
    <w:rsid w:val="00D45A34"/>
    <w:rsid w:val="00D45C56"/>
    <w:rsid w:val="00D462E6"/>
    <w:rsid w:val="00D46415"/>
    <w:rsid w:val="00D46C6B"/>
    <w:rsid w:val="00D46F31"/>
    <w:rsid w:val="00D46F7B"/>
    <w:rsid w:val="00D479B2"/>
    <w:rsid w:val="00D50078"/>
    <w:rsid w:val="00D5017E"/>
    <w:rsid w:val="00D5055F"/>
    <w:rsid w:val="00D50729"/>
    <w:rsid w:val="00D50B04"/>
    <w:rsid w:val="00D5124C"/>
    <w:rsid w:val="00D5137E"/>
    <w:rsid w:val="00D51785"/>
    <w:rsid w:val="00D5262C"/>
    <w:rsid w:val="00D5343D"/>
    <w:rsid w:val="00D53C99"/>
    <w:rsid w:val="00D548B7"/>
    <w:rsid w:val="00D55671"/>
    <w:rsid w:val="00D55CE1"/>
    <w:rsid w:val="00D565C6"/>
    <w:rsid w:val="00D56806"/>
    <w:rsid w:val="00D5696E"/>
    <w:rsid w:val="00D56C75"/>
    <w:rsid w:val="00D57576"/>
    <w:rsid w:val="00D575FF"/>
    <w:rsid w:val="00D578D6"/>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8F1"/>
    <w:rsid w:val="00D64D78"/>
    <w:rsid w:val="00D6522C"/>
    <w:rsid w:val="00D655DB"/>
    <w:rsid w:val="00D656A9"/>
    <w:rsid w:val="00D668CA"/>
    <w:rsid w:val="00D66E99"/>
    <w:rsid w:val="00D67060"/>
    <w:rsid w:val="00D70627"/>
    <w:rsid w:val="00D714C9"/>
    <w:rsid w:val="00D716B9"/>
    <w:rsid w:val="00D71FB7"/>
    <w:rsid w:val="00D72C3E"/>
    <w:rsid w:val="00D73A45"/>
    <w:rsid w:val="00D73AD5"/>
    <w:rsid w:val="00D73C39"/>
    <w:rsid w:val="00D7401C"/>
    <w:rsid w:val="00D740D4"/>
    <w:rsid w:val="00D7432C"/>
    <w:rsid w:val="00D74962"/>
    <w:rsid w:val="00D757B4"/>
    <w:rsid w:val="00D75896"/>
    <w:rsid w:val="00D759FF"/>
    <w:rsid w:val="00D75A92"/>
    <w:rsid w:val="00D76A86"/>
    <w:rsid w:val="00D77613"/>
    <w:rsid w:val="00D77B00"/>
    <w:rsid w:val="00D77D07"/>
    <w:rsid w:val="00D77D48"/>
    <w:rsid w:val="00D8006F"/>
    <w:rsid w:val="00D80681"/>
    <w:rsid w:val="00D8092D"/>
    <w:rsid w:val="00D80C1E"/>
    <w:rsid w:val="00D8296C"/>
    <w:rsid w:val="00D82ABD"/>
    <w:rsid w:val="00D82EC7"/>
    <w:rsid w:val="00D82FB9"/>
    <w:rsid w:val="00D831DB"/>
    <w:rsid w:val="00D83E58"/>
    <w:rsid w:val="00D8410F"/>
    <w:rsid w:val="00D84EDE"/>
    <w:rsid w:val="00D859BE"/>
    <w:rsid w:val="00D85B56"/>
    <w:rsid w:val="00D862E5"/>
    <w:rsid w:val="00D86705"/>
    <w:rsid w:val="00D86D85"/>
    <w:rsid w:val="00D86FD2"/>
    <w:rsid w:val="00D87180"/>
    <w:rsid w:val="00D875B1"/>
    <w:rsid w:val="00D904C4"/>
    <w:rsid w:val="00D908E6"/>
    <w:rsid w:val="00D909D3"/>
    <w:rsid w:val="00D90CF9"/>
    <w:rsid w:val="00D91788"/>
    <w:rsid w:val="00D91936"/>
    <w:rsid w:val="00D91C6F"/>
    <w:rsid w:val="00D91CF1"/>
    <w:rsid w:val="00D92020"/>
    <w:rsid w:val="00D920E6"/>
    <w:rsid w:val="00D92990"/>
    <w:rsid w:val="00D92AE4"/>
    <w:rsid w:val="00D930A1"/>
    <w:rsid w:val="00D93464"/>
    <w:rsid w:val="00D93672"/>
    <w:rsid w:val="00D93C2B"/>
    <w:rsid w:val="00D946DF"/>
    <w:rsid w:val="00D94C31"/>
    <w:rsid w:val="00D94EA3"/>
    <w:rsid w:val="00D95926"/>
    <w:rsid w:val="00D961E0"/>
    <w:rsid w:val="00D96993"/>
    <w:rsid w:val="00D9736C"/>
    <w:rsid w:val="00D9754F"/>
    <w:rsid w:val="00D975DE"/>
    <w:rsid w:val="00D97CA9"/>
    <w:rsid w:val="00DA0778"/>
    <w:rsid w:val="00DA1588"/>
    <w:rsid w:val="00DA1FB6"/>
    <w:rsid w:val="00DA3201"/>
    <w:rsid w:val="00DA3252"/>
    <w:rsid w:val="00DA331A"/>
    <w:rsid w:val="00DA386C"/>
    <w:rsid w:val="00DA38C0"/>
    <w:rsid w:val="00DA3F33"/>
    <w:rsid w:val="00DA400D"/>
    <w:rsid w:val="00DA4286"/>
    <w:rsid w:val="00DA460B"/>
    <w:rsid w:val="00DA4676"/>
    <w:rsid w:val="00DA4D85"/>
    <w:rsid w:val="00DA54F5"/>
    <w:rsid w:val="00DA57EB"/>
    <w:rsid w:val="00DA5DC2"/>
    <w:rsid w:val="00DA6220"/>
    <w:rsid w:val="00DA6476"/>
    <w:rsid w:val="00DA6664"/>
    <w:rsid w:val="00DA686A"/>
    <w:rsid w:val="00DA6CFD"/>
    <w:rsid w:val="00DA7100"/>
    <w:rsid w:val="00DA7451"/>
    <w:rsid w:val="00DB067E"/>
    <w:rsid w:val="00DB0733"/>
    <w:rsid w:val="00DB0BAB"/>
    <w:rsid w:val="00DB0C50"/>
    <w:rsid w:val="00DB0CFC"/>
    <w:rsid w:val="00DB1396"/>
    <w:rsid w:val="00DB157E"/>
    <w:rsid w:val="00DB1BA4"/>
    <w:rsid w:val="00DB2012"/>
    <w:rsid w:val="00DB23B1"/>
    <w:rsid w:val="00DB26EE"/>
    <w:rsid w:val="00DB27AC"/>
    <w:rsid w:val="00DB2BF5"/>
    <w:rsid w:val="00DB2C88"/>
    <w:rsid w:val="00DB30D7"/>
    <w:rsid w:val="00DB360D"/>
    <w:rsid w:val="00DB388D"/>
    <w:rsid w:val="00DB3B37"/>
    <w:rsid w:val="00DB3EED"/>
    <w:rsid w:val="00DB423F"/>
    <w:rsid w:val="00DB48F9"/>
    <w:rsid w:val="00DB4E89"/>
    <w:rsid w:val="00DB5331"/>
    <w:rsid w:val="00DB61BF"/>
    <w:rsid w:val="00DB6231"/>
    <w:rsid w:val="00DB6B84"/>
    <w:rsid w:val="00DB758A"/>
    <w:rsid w:val="00DB7D64"/>
    <w:rsid w:val="00DB7F44"/>
    <w:rsid w:val="00DB7FC5"/>
    <w:rsid w:val="00DC0125"/>
    <w:rsid w:val="00DC057A"/>
    <w:rsid w:val="00DC06C5"/>
    <w:rsid w:val="00DC0D93"/>
    <w:rsid w:val="00DC1339"/>
    <w:rsid w:val="00DC1C93"/>
    <w:rsid w:val="00DC1DB6"/>
    <w:rsid w:val="00DC1E98"/>
    <w:rsid w:val="00DC2208"/>
    <w:rsid w:val="00DC23C1"/>
    <w:rsid w:val="00DC23DE"/>
    <w:rsid w:val="00DC2ECC"/>
    <w:rsid w:val="00DC2FDA"/>
    <w:rsid w:val="00DC358C"/>
    <w:rsid w:val="00DC358E"/>
    <w:rsid w:val="00DC4227"/>
    <w:rsid w:val="00DC4299"/>
    <w:rsid w:val="00DC47EC"/>
    <w:rsid w:val="00DC4F8B"/>
    <w:rsid w:val="00DC597F"/>
    <w:rsid w:val="00DC6443"/>
    <w:rsid w:val="00DC6CDD"/>
    <w:rsid w:val="00DC7347"/>
    <w:rsid w:val="00DC7941"/>
    <w:rsid w:val="00DC79EC"/>
    <w:rsid w:val="00DC7A89"/>
    <w:rsid w:val="00DC7D87"/>
    <w:rsid w:val="00DC7D8A"/>
    <w:rsid w:val="00DC7E25"/>
    <w:rsid w:val="00DD00EF"/>
    <w:rsid w:val="00DD03BB"/>
    <w:rsid w:val="00DD04C7"/>
    <w:rsid w:val="00DD0B81"/>
    <w:rsid w:val="00DD1828"/>
    <w:rsid w:val="00DD1C9C"/>
    <w:rsid w:val="00DD2295"/>
    <w:rsid w:val="00DD2709"/>
    <w:rsid w:val="00DD33FC"/>
    <w:rsid w:val="00DD45EE"/>
    <w:rsid w:val="00DD5184"/>
    <w:rsid w:val="00DD5421"/>
    <w:rsid w:val="00DD571C"/>
    <w:rsid w:val="00DD5B4E"/>
    <w:rsid w:val="00DD5FEB"/>
    <w:rsid w:val="00DD6558"/>
    <w:rsid w:val="00DD7268"/>
    <w:rsid w:val="00DD741E"/>
    <w:rsid w:val="00DD7508"/>
    <w:rsid w:val="00DD76D3"/>
    <w:rsid w:val="00DD77C3"/>
    <w:rsid w:val="00DE0435"/>
    <w:rsid w:val="00DE0668"/>
    <w:rsid w:val="00DE11C3"/>
    <w:rsid w:val="00DE1492"/>
    <w:rsid w:val="00DE1699"/>
    <w:rsid w:val="00DE1BB5"/>
    <w:rsid w:val="00DE2027"/>
    <w:rsid w:val="00DE2573"/>
    <w:rsid w:val="00DE2C53"/>
    <w:rsid w:val="00DE3194"/>
    <w:rsid w:val="00DE31C2"/>
    <w:rsid w:val="00DE3241"/>
    <w:rsid w:val="00DE36CA"/>
    <w:rsid w:val="00DE379D"/>
    <w:rsid w:val="00DE42B0"/>
    <w:rsid w:val="00DE42EA"/>
    <w:rsid w:val="00DE4AAE"/>
    <w:rsid w:val="00DE4E79"/>
    <w:rsid w:val="00DE50F7"/>
    <w:rsid w:val="00DE5D2E"/>
    <w:rsid w:val="00DE6277"/>
    <w:rsid w:val="00DE6416"/>
    <w:rsid w:val="00DE69E3"/>
    <w:rsid w:val="00DE6B2C"/>
    <w:rsid w:val="00DE6CE1"/>
    <w:rsid w:val="00DE6EE8"/>
    <w:rsid w:val="00DE6FAF"/>
    <w:rsid w:val="00DE77EE"/>
    <w:rsid w:val="00DE7B8D"/>
    <w:rsid w:val="00DE7BF0"/>
    <w:rsid w:val="00DE7C6D"/>
    <w:rsid w:val="00DE7FA7"/>
    <w:rsid w:val="00DF0232"/>
    <w:rsid w:val="00DF046F"/>
    <w:rsid w:val="00DF0586"/>
    <w:rsid w:val="00DF05CA"/>
    <w:rsid w:val="00DF21E3"/>
    <w:rsid w:val="00DF24A8"/>
    <w:rsid w:val="00DF2501"/>
    <w:rsid w:val="00DF27CD"/>
    <w:rsid w:val="00DF2A29"/>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15CA"/>
    <w:rsid w:val="00E02D3B"/>
    <w:rsid w:val="00E0405D"/>
    <w:rsid w:val="00E040F7"/>
    <w:rsid w:val="00E047A5"/>
    <w:rsid w:val="00E047DB"/>
    <w:rsid w:val="00E04A16"/>
    <w:rsid w:val="00E04D87"/>
    <w:rsid w:val="00E04E42"/>
    <w:rsid w:val="00E053FE"/>
    <w:rsid w:val="00E05512"/>
    <w:rsid w:val="00E05912"/>
    <w:rsid w:val="00E05CF6"/>
    <w:rsid w:val="00E05E89"/>
    <w:rsid w:val="00E066D3"/>
    <w:rsid w:val="00E0731F"/>
    <w:rsid w:val="00E07333"/>
    <w:rsid w:val="00E102BC"/>
    <w:rsid w:val="00E10471"/>
    <w:rsid w:val="00E10770"/>
    <w:rsid w:val="00E10784"/>
    <w:rsid w:val="00E11180"/>
    <w:rsid w:val="00E113FB"/>
    <w:rsid w:val="00E11A53"/>
    <w:rsid w:val="00E11A6C"/>
    <w:rsid w:val="00E11CB4"/>
    <w:rsid w:val="00E1282E"/>
    <w:rsid w:val="00E12ADB"/>
    <w:rsid w:val="00E12D2B"/>
    <w:rsid w:val="00E12D6D"/>
    <w:rsid w:val="00E13832"/>
    <w:rsid w:val="00E13C5C"/>
    <w:rsid w:val="00E13C8B"/>
    <w:rsid w:val="00E13F44"/>
    <w:rsid w:val="00E1430E"/>
    <w:rsid w:val="00E14F90"/>
    <w:rsid w:val="00E15BC1"/>
    <w:rsid w:val="00E15F2C"/>
    <w:rsid w:val="00E15FA5"/>
    <w:rsid w:val="00E16210"/>
    <w:rsid w:val="00E1661C"/>
    <w:rsid w:val="00E17140"/>
    <w:rsid w:val="00E17B48"/>
    <w:rsid w:val="00E17D8D"/>
    <w:rsid w:val="00E17E2D"/>
    <w:rsid w:val="00E209BA"/>
    <w:rsid w:val="00E20A77"/>
    <w:rsid w:val="00E215CE"/>
    <w:rsid w:val="00E21872"/>
    <w:rsid w:val="00E21D3C"/>
    <w:rsid w:val="00E21E4D"/>
    <w:rsid w:val="00E2204A"/>
    <w:rsid w:val="00E22B16"/>
    <w:rsid w:val="00E22F72"/>
    <w:rsid w:val="00E23940"/>
    <w:rsid w:val="00E23BD2"/>
    <w:rsid w:val="00E23C99"/>
    <w:rsid w:val="00E23E26"/>
    <w:rsid w:val="00E24397"/>
    <w:rsid w:val="00E244DB"/>
    <w:rsid w:val="00E25804"/>
    <w:rsid w:val="00E2636B"/>
    <w:rsid w:val="00E2664B"/>
    <w:rsid w:val="00E267F9"/>
    <w:rsid w:val="00E26E15"/>
    <w:rsid w:val="00E27226"/>
    <w:rsid w:val="00E2795F"/>
    <w:rsid w:val="00E3104F"/>
    <w:rsid w:val="00E3147D"/>
    <w:rsid w:val="00E31857"/>
    <w:rsid w:val="00E32376"/>
    <w:rsid w:val="00E3248A"/>
    <w:rsid w:val="00E32846"/>
    <w:rsid w:val="00E32970"/>
    <w:rsid w:val="00E329D5"/>
    <w:rsid w:val="00E32C07"/>
    <w:rsid w:val="00E32EBB"/>
    <w:rsid w:val="00E32F3C"/>
    <w:rsid w:val="00E32FBA"/>
    <w:rsid w:val="00E3305E"/>
    <w:rsid w:val="00E33446"/>
    <w:rsid w:val="00E34631"/>
    <w:rsid w:val="00E34A82"/>
    <w:rsid w:val="00E357BA"/>
    <w:rsid w:val="00E35885"/>
    <w:rsid w:val="00E35967"/>
    <w:rsid w:val="00E35BFB"/>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3F3"/>
    <w:rsid w:val="00E45512"/>
    <w:rsid w:val="00E45F7A"/>
    <w:rsid w:val="00E46BB9"/>
    <w:rsid w:val="00E46FE8"/>
    <w:rsid w:val="00E47A2B"/>
    <w:rsid w:val="00E47B45"/>
    <w:rsid w:val="00E47D65"/>
    <w:rsid w:val="00E47EEE"/>
    <w:rsid w:val="00E5012B"/>
    <w:rsid w:val="00E503C3"/>
    <w:rsid w:val="00E50AE6"/>
    <w:rsid w:val="00E50B73"/>
    <w:rsid w:val="00E5167E"/>
    <w:rsid w:val="00E51C2E"/>
    <w:rsid w:val="00E524E1"/>
    <w:rsid w:val="00E527DE"/>
    <w:rsid w:val="00E529D5"/>
    <w:rsid w:val="00E52D6F"/>
    <w:rsid w:val="00E52EAF"/>
    <w:rsid w:val="00E535A6"/>
    <w:rsid w:val="00E53ABC"/>
    <w:rsid w:val="00E5461E"/>
    <w:rsid w:val="00E56B93"/>
    <w:rsid w:val="00E56BEF"/>
    <w:rsid w:val="00E56CD8"/>
    <w:rsid w:val="00E56DEE"/>
    <w:rsid w:val="00E56F9C"/>
    <w:rsid w:val="00E5704C"/>
    <w:rsid w:val="00E572A7"/>
    <w:rsid w:val="00E57D8F"/>
    <w:rsid w:val="00E60527"/>
    <w:rsid w:val="00E60D73"/>
    <w:rsid w:val="00E61F3F"/>
    <w:rsid w:val="00E62717"/>
    <w:rsid w:val="00E63024"/>
    <w:rsid w:val="00E6366D"/>
    <w:rsid w:val="00E636B7"/>
    <w:rsid w:val="00E637B5"/>
    <w:rsid w:val="00E63DD9"/>
    <w:rsid w:val="00E64C8C"/>
    <w:rsid w:val="00E64F47"/>
    <w:rsid w:val="00E65147"/>
    <w:rsid w:val="00E6526F"/>
    <w:rsid w:val="00E6595B"/>
    <w:rsid w:val="00E65D87"/>
    <w:rsid w:val="00E661DB"/>
    <w:rsid w:val="00E663A0"/>
    <w:rsid w:val="00E6675D"/>
    <w:rsid w:val="00E66D9D"/>
    <w:rsid w:val="00E675A7"/>
    <w:rsid w:val="00E678CD"/>
    <w:rsid w:val="00E67A50"/>
    <w:rsid w:val="00E70899"/>
    <w:rsid w:val="00E70948"/>
    <w:rsid w:val="00E70B0E"/>
    <w:rsid w:val="00E70B51"/>
    <w:rsid w:val="00E71371"/>
    <w:rsid w:val="00E7153A"/>
    <w:rsid w:val="00E7195F"/>
    <w:rsid w:val="00E71B62"/>
    <w:rsid w:val="00E71DF0"/>
    <w:rsid w:val="00E720C2"/>
    <w:rsid w:val="00E723EC"/>
    <w:rsid w:val="00E72440"/>
    <w:rsid w:val="00E726B2"/>
    <w:rsid w:val="00E7317A"/>
    <w:rsid w:val="00E73F62"/>
    <w:rsid w:val="00E742E6"/>
    <w:rsid w:val="00E74495"/>
    <w:rsid w:val="00E744E7"/>
    <w:rsid w:val="00E74959"/>
    <w:rsid w:val="00E750D7"/>
    <w:rsid w:val="00E75516"/>
    <w:rsid w:val="00E75F16"/>
    <w:rsid w:val="00E76732"/>
    <w:rsid w:val="00E768CC"/>
    <w:rsid w:val="00E76E39"/>
    <w:rsid w:val="00E77C87"/>
    <w:rsid w:val="00E77ECF"/>
    <w:rsid w:val="00E80150"/>
    <w:rsid w:val="00E803A7"/>
    <w:rsid w:val="00E80FDB"/>
    <w:rsid w:val="00E81A3E"/>
    <w:rsid w:val="00E81F94"/>
    <w:rsid w:val="00E821CF"/>
    <w:rsid w:val="00E8269D"/>
    <w:rsid w:val="00E82C37"/>
    <w:rsid w:val="00E82F4A"/>
    <w:rsid w:val="00E83802"/>
    <w:rsid w:val="00E838D4"/>
    <w:rsid w:val="00E8394E"/>
    <w:rsid w:val="00E83B67"/>
    <w:rsid w:val="00E83C2C"/>
    <w:rsid w:val="00E83FB9"/>
    <w:rsid w:val="00E84202"/>
    <w:rsid w:val="00E84677"/>
    <w:rsid w:val="00E846AA"/>
    <w:rsid w:val="00E84792"/>
    <w:rsid w:val="00E847EF"/>
    <w:rsid w:val="00E8483A"/>
    <w:rsid w:val="00E84A02"/>
    <w:rsid w:val="00E853B9"/>
    <w:rsid w:val="00E8563F"/>
    <w:rsid w:val="00E85E34"/>
    <w:rsid w:val="00E86107"/>
    <w:rsid w:val="00E86164"/>
    <w:rsid w:val="00E861D4"/>
    <w:rsid w:val="00E86654"/>
    <w:rsid w:val="00E86673"/>
    <w:rsid w:val="00E867D3"/>
    <w:rsid w:val="00E8692C"/>
    <w:rsid w:val="00E86A18"/>
    <w:rsid w:val="00E86CD5"/>
    <w:rsid w:val="00E86DAD"/>
    <w:rsid w:val="00E874D5"/>
    <w:rsid w:val="00E87603"/>
    <w:rsid w:val="00E87831"/>
    <w:rsid w:val="00E900ED"/>
    <w:rsid w:val="00E90550"/>
    <w:rsid w:val="00E90706"/>
    <w:rsid w:val="00E9135F"/>
    <w:rsid w:val="00E91548"/>
    <w:rsid w:val="00E9167B"/>
    <w:rsid w:val="00E91862"/>
    <w:rsid w:val="00E919BF"/>
    <w:rsid w:val="00E91EF8"/>
    <w:rsid w:val="00E91F2F"/>
    <w:rsid w:val="00E9217D"/>
    <w:rsid w:val="00E92452"/>
    <w:rsid w:val="00E924E6"/>
    <w:rsid w:val="00E9260F"/>
    <w:rsid w:val="00E926B0"/>
    <w:rsid w:val="00E93488"/>
    <w:rsid w:val="00E938F2"/>
    <w:rsid w:val="00E93D46"/>
    <w:rsid w:val="00E945AF"/>
    <w:rsid w:val="00E948D6"/>
    <w:rsid w:val="00E95015"/>
    <w:rsid w:val="00E95182"/>
    <w:rsid w:val="00E95392"/>
    <w:rsid w:val="00E960AC"/>
    <w:rsid w:val="00E9665F"/>
    <w:rsid w:val="00E96C7E"/>
    <w:rsid w:val="00E96FFD"/>
    <w:rsid w:val="00E97A1A"/>
    <w:rsid w:val="00E97C66"/>
    <w:rsid w:val="00EA005E"/>
    <w:rsid w:val="00EA1EBD"/>
    <w:rsid w:val="00EA20CE"/>
    <w:rsid w:val="00EA21CB"/>
    <w:rsid w:val="00EA2624"/>
    <w:rsid w:val="00EA27F0"/>
    <w:rsid w:val="00EA28DF"/>
    <w:rsid w:val="00EA2B5A"/>
    <w:rsid w:val="00EA2FB7"/>
    <w:rsid w:val="00EA3486"/>
    <w:rsid w:val="00EA365B"/>
    <w:rsid w:val="00EA3679"/>
    <w:rsid w:val="00EA3C1E"/>
    <w:rsid w:val="00EA46F5"/>
    <w:rsid w:val="00EA55AE"/>
    <w:rsid w:val="00EA62FC"/>
    <w:rsid w:val="00EA6B83"/>
    <w:rsid w:val="00EA73E8"/>
    <w:rsid w:val="00EA7B81"/>
    <w:rsid w:val="00EA7CA5"/>
    <w:rsid w:val="00EA7DDA"/>
    <w:rsid w:val="00EB0363"/>
    <w:rsid w:val="00EB0395"/>
    <w:rsid w:val="00EB0907"/>
    <w:rsid w:val="00EB0CE7"/>
    <w:rsid w:val="00EB1096"/>
    <w:rsid w:val="00EB10D8"/>
    <w:rsid w:val="00EB1E0D"/>
    <w:rsid w:val="00EB216B"/>
    <w:rsid w:val="00EB22CB"/>
    <w:rsid w:val="00EB2ECC"/>
    <w:rsid w:val="00EB375F"/>
    <w:rsid w:val="00EB3858"/>
    <w:rsid w:val="00EB3936"/>
    <w:rsid w:val="00EB40C7"/>
    <w:rsid w:val="00EB4970"/>
    <w:rsid w:val="00EB4AE1"/>
    <w:rsid w:val="00EB4EDE"/>
    <w:rsid w:val="00EB4F20"/>
    <w:rsid w:val="00EB51A2"/>
    <w:rsid w:val="00EB5C26"/>
    <w:rsid w:val="00EB5CCB"/>
    <w:rsid w:val="00EB667E"/>
    <w:rsid w:val="00EB7550"/>
    <w:rsid w:val="00EB7915"/>
    <w:rsid w:val="00EB7EE6"/>
    <w:rsid w:val="00EC0F4C"/>
    <w:rsid w:val="00EC128F"/>
    <w:rsid w:val="00EC1A61"/>
    <w:rsid w:val="00EC1D86"/>
    <w:rsid w:val="00EC1F78"/>
    <w:rsid w:val="00EC1FF0"/>
    <w:rsid w:val="00EC20E9"/>
    <w:rsid w:val="00EC23E1"/>
    <w:rsid w:val="00EC2A3E"/>
    <w:rsid w:val="00EC2E63"/>
    <w:rsid w:val="00EC31AE"/>
    <w:rsid w:val="00EC3281"/>
    <w:rsid w:val="00EC3599"/>
    <w:rsid w:val="00EC3DCE"/>
    <w:rsid w:val="00EC3E3E"/>
    <w:rsid w:val="00EC4984"/>
    <w:rsid w:val="00EC4B06"/>
    <w:rsid w:val="00EC5174"/>
    <w:rsid w:val="00EC5458"/>
    <w:rsid w:val="00EC54A6"/>
    <w:rsid w:val="00EC5906"/>
    <w:rsid w:val="00EC5B4F"/>
    <w:rsid w:val="00EC64F2"/>
    <w:rsid w:val="00EC6552"/>
    <w:rsid w:val="00ED0314"/>
    <w:rsid w:val="00ED0DFE"/>
    <w:rsid w:val="00ED16A3"/>
    <w:rsid w:val="00ED19F1"/>
    <w:rsid w:val="00ED1BE7"/>
    <w:rsid w:val="00ED2473"/>
    <w:rsid w:val="00ED2DEA"/>
    <w:rsid w:val="00ED49B4"/>
    <w:rsid w:val="00ED4B23"/>
    <w:rsid w:val="00ED4BD2"/>
    <w:rsid w:val="00ED4EE5"/>
    <w:rsid w:val="00ED54E8"/>
    <w:rsid w:val="00ED55AC"/>
    <w:rsid w:val="00ED5779"/>
    <w:rsid w:val="00ED5C2A"/>
    <w:rsid w:val="00ED5D7E"/>
    <w:rsid w:val="00ED60C4"/>
    <w:rsid w:val="00ED674A"/>
    <w:rsid w:val="00ED6AD8"/>
    <w:rsid w:val="00ED6E58"/>
    <w:rsid w:val="00ED7399"/>
    <w:rsid w:val="00ED73DD"/>
    <w:rsid w:val="00ED783F"/>
    <w:rsid w:val="00EE0616"/>
    <w:rsid w:val="00EE0695"/>
    <w:rsid w:val="00EE0732"/>
    <w:rsid w:val="00EE1820"/>
    <w:rsid w:val="00EE1E09"/>
    <w:rsid w:val="00EE1E6E"/>
    <w:rsid w:val="00EE228F"/>
    <w:rsid w:val="00EE25B3"/>
    <w:rsid w:val="00EE303B"/>
    <w:rsid w:val="00EE31D5"/>
    <w:rsid w:val="00EE353F"/>
    <w:rsid w:val="00EE3A79"/>
    <w:rsid w:val="00EE439E"/>
    <w:rsid w:val="00EE475B"/>
    <w:rsid w:val="00EE4941"/>
    <w:rsid w:val="00EE4DC3"/>
    <w:rsid w:val="00EE522C"/>
    <w:rsid w:val="00EE5675"/>
    <w:rsid w:val="00EE6080"/>
    <w:rsid w:val="00EE7466"/>
    <w:rsid w:val="00EE7E87"/>
    <w:rsid w:val="00EF01E8"/>
    <w:rsid w:val="00EF08A5"/>
    <w:rsid w:val="00EF0EF6"/>
    <w:rsid w:val="00EF1E22"/>
    <w:rsid w:val="00EF211E"/>
    <w:rsid w:val="00EF2A08"/>
    <w:rsid w:val="00EF2F1C"/>
    <w:rsid w:val="00EF34FB"/>
    <w:rsid w:val="00EF38D6"/>
    <w:rsid w:val="00EF3D5B"/>
    <w:rsid w:val="00EF51A6"/>
    <w:rsid w:val="00EF56DF"/>
    <w:rsid w:val="00EF5915"/>
    <w:rsid w:val="00EF5D11"/>
    <w:rsid w:val="00EF6C7C"/>
    <w:rsid w:val="00EF7A63"/>
    <w:rsid w:val="00F0054D"/>
    <w:rsid w:val="00F01394"/>
    <w:rsid w:val="00F014B0"/>
    <w:rsid w:val="00F0191C"/>
    <w:rsid w:val="00F01A1B"/>
    <w:rsid w:val="00F03070"/>
    <w:rsid w:val="00F031C4"/>
    <w:rsid w:val="00F03209"/>
    <w:rsid w:val="00F03A20"/>
    <w:rsid w:val="00F04056"/>
    <w:rsid w:val="00F04284"/>
    <w:rsid w:val="00F04693"/>
    <w:rsid w:val="00F04732"/>
    <w:rsid w:val="00F04941"/>
    <w:rsid w:val="00F04B7C"/>
    <w:rsid w:val="00F05035"/>
    <w:rsid w:val="00F0520D"/>
    <w:rsid w:val="00F05E19"/>
    <w:rsid w:val="00F05F9C"/>
    <w:rsid w:val="00F06269"/>
    <w:rsid w:val="00F0631F"/>
    <w:rsid w:val="00F065F6"/>
    <w:rsid w:val="00F06709"/>
    <w:rsid w:val="00F07429"/>
    <w:rsid w:val="00F1085E"/>
    <w:rsid w:val="00F10DC5"/>
    <w:rsid w:val="00F11008"/>
    <w:rsid w:val="00F1197D"/>
    <w:rsid w:val="00F11B05"/>
    <w:rsid w:val="00F11CED"/>
    <w:rsid w:val="00F121ED"/>
    <w:rsid w:val="00F12253"/>
    <w:rsid w:val="00F1231C"/>
    <w:rsid w:val="00F12864"/>
    <w:rsid w:val="00F12936"/>
    <w:rsid w:val="00F13099"/>
    <w:rsid w:val="00F14005"/>
    <w:rsid w:val="00F1415C"/>
    <w:rsid w:val="00F14E12"/>
    <w:rsid w:val="00F15679"/>
    <w:rsid w:val="00F156B9"/>
    <w:rsid w:val="00F16201"/>
    <w:rsid w:val="00F166BC"/>
    <w:rsid w:val="00F16A99"/>
    <w:rsid w:val="00F16C4D"/>
    <w:rsid w:val="00F16F97"/>
    <w:rsid w:val="00F1793E"/>
    <w:rsid w:val="00F20200"/>
    <w:rsid w:val="00F203E0"/>
    <w:rsid w:val="00F206C5"/>
    <w:rsid w:val="00F209AE"/>
    <w:rsid w:val="00F20B15"/>
    <w:rsid w:val="00F21412"/>
    <w:rsid w:val="00F21EC1"/>
    <w:rsid w:val="00F21FB3"/>
    <w:rsid w:val="00F2225C"/>
    <w:rsid w:val="00F22A1A"/>
    <w:rsid w:val="00F22BAE"/>
    <w:rsid w:val="00F2323F"/>
    <w:rsid w:val="00F234E3"/>
    <w:rsid w:val="00F238EB"/>
    <w:rsid w:val="00F24C94"/>
    <w:rsid w:val="00F2565D"/>
    <w:rsid w:val="00F25997"/>
    <w:rsid w:val="00F25B88"/>
    <w:rsid w:val="00F2625F"/>
    <w:rsid w:val="00F2641A"/>
    <w:rsid w:val="00F26640"/>
    <w:rsid w:val="00F26EB5"/>
    <w:rsid w:val="00F272E9"/>
    <w:rsid w:val="00F273D3"/>
    <w:rsid w:val="00F303F9"/>
    <w:rsid w:val="00F30EE9"/>
    <w:rsid w:val="00F3168D"/>
    <w:rsid w:val="00F317A4"/>
    <w:rsid w:val="00F31B65"/>
    <w:rsid w:val="00F3205B"/>
    <w:rsid w:val="00F322CF"/>
    <w:rsid w:val="00F325BF"/>
    <w:rsid w:val="00F32B0C"/>
    <w:rsid w:val="00F33134"/>
    <w:rsid w:val="00F33847"/>
    <w:rsid w:val="00F33F55"/>
    <w:rsid w:val="00F343E4"/>
    <w:rsid w:val="00F34848"/>
    <w:rsid w:val="00F34BE9"/>
    <w:rsid w:val="00F34C59"/>
    <w:rsid w:val="00F34CAC"/>
    <w:rsid w:val="00F34EA2"/>
    <w:rsid w:val="00F354FA"/>
    <w:rsid w:val="00F35EBE"/>
    <w:rsid w:val="00F3644E"/>
    <w:rsid w:val="00F3647B"/>
    <w:rsid w:val="00F365FC"/>
    <w:rsid w:val="00F36F77"/>
    <w:rsid w:val="00F3776E"/>
    <w:rsid w:val="00F379A3"/>
    <w:rsid w:val="00F400E8"/>
    <w:rsid w:val="00F4037B"/>
    <w:rsid w:val="00F40518"/>
    <w:rsid w:val="00F40E36"/>
    <w:rsid w:val="00F421E7"/>
    <w:rsid w:val="00F4253B"/>
    <w:rsid w:val="00F436CE"/>
    <w:rsid w:val="00F437EC"/>
    <w:rsid w:val="00F43C3F"/>
    <w:rsid w:val="00F44156"/>
    <w:rsid w:val="00F44D0E"/>
    <w:rsid w:val="00F44DD6"/>
    <w:rsid w:val="00F44E4C"/>
    <w:rsid w:val="00F44EEB"/>
    <w:rsid w:val="00F45790"/>
    <w:rsid w:val="00F45A93"/>
    <w:rsid w:val="00F46CE5"/>
    <w:rsid w:val="00F477F8"/>
    <w:rsid w:val="00F479D9"/>
    <w:rsid w:val="00F47F20"/>
    <w:rsid w:val="00F50AC7"/>
    <w:rsid w:val="00F510B2"/>
    <w:rsid w:val="00F510BA"/>
    <w:rsid w:val="00F525CA"/>
    <w:rsid w:val="00F52AB3"/>
    <w:rsid w:val="00F530BE"/>
    <w:rsid w:val="00F5344D"/>
    <w:rsid w:val="00F53847"/>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CE6"/>
    <w:rsid w:val="00F57DA3"/>
    <w:rsid w:val="00F60535"/>
    <w:rsid w:val="00F6090A"/>
    <w:rsid w:val="00F60998"/>
    <w:rsid w:val="00F60B37"/>
    <w:rsid w:val="00F61DE9"/>
    <w:rsid w:val="00F63625"/>
    <w:rsid w:val="00F6385C"/>
    <w:rsid w:val="00F63A98"/>
    <w:rsid w:val="00F63DB8"/>
    <w:rsid w:val="00F63E3A"/>
    <w:rsid w:val="00F64650"/>
    <w:rsid w:val="00F6469E"/>
    <w:rsid w:val="00F64730"/>
    <w:rsid w:val="00F64B46"/>
    <w:rsid w:val="00F64D41"/>
    <w:rsid w:val="00F651CC"/>
    <w:rsid w:val="00F651F0"/>
    <w:rsid w:val="00F66ED7"/>
    <w:rsid w:val="00F6733D"/>
    <w:rsid w:val="00F6780D"/>
    <w:rsid w:val="00F679CC"/>
    <w:rsid w:val="00F67C26"/>
    <w:rsid w:val="00F67E9E"/>
    <w:rsid w:val="00F700DC"/>
    <w:rsid w:val="00F7020F"/>
    <w:rsid w:val="00F7079D"/>
    <w:rsid w:val="00F70A3C"/>
    <w:rsid w:val="00F70A40"/>
    <w:rsid w:val="00F71AC5"/>
    <w:rsid w:val="00F71D4B"/>
    <w:rsid w:val="00F721B5"/>
    <w:rsid w:val="00F729BB"/>
    <w:rsid w:val="00F72BA1"/>
    <w:rsid w:val="00F7305D"/>
    <w:rsid w:val="00F7376A"/>
    <w:rsid w:val="00F744F7"/>
    <w:rsid w:val="00F74677"/>
    <w:rsid w:val="00F74C63"/>
    <w:rsid w:val="00F75656"/>
    <w:rsid w:val="00F75670"/>
    <w:rsid w:val="00F7579E"/>
    <w:rsid w:val="00F762E3"/>
    <w:rsid w:val="00F76C56"/>
    <w:rsid w:val="00F770AA"/>
    <w:rsid w:val="00F771D5"/>
    <w:rsid w:val="00F77252"/>
    <w:rsid w:val="00F77518"/>
    <w:rsid w:val="00F7789D"/>
    <w:rsid w:val="00F816DE"/>
    <w:rsid w:val="00F816E3"/>
    <w:rsid w:val="00F82017"/>
    <w:rsid w:val="00F825AE"/>
    <w:rsid w:val="00F826A4"/>
    <w:rsid w:val="00F8277D"/>
    <w:rsid w:val="00F83099"/>
    <w:rsid w:val="00F83431"/>
    <w:rsid w:val="00F838C7"/>
    <w:rsid w:val="00F84CB1"/>
    <w:rsid w:val="00F855B5"/>
    <w:rsid w:val="00F85B97"/>
    <w:rsid w:val="00F85C61"/>
    <w:rsid w:val="00F8611B"/>
    <w:rsid w:val="00F86979"/>
    <w:rsid w:val="00F86EE6"/>
    <w:rsid w:val="00F87797"/>
    <w:rsid w:val="00F878CA"/>
    <w:rsid w:val="00F9047B"/>
    <w:rsid w:val="00F9081E"/>
    <w:rsid w:val="00F91785"/>
    <w:rsid w:val="00F91973"/>
    <w:rsid w:val="00F919D0"/>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1D80"/>
    <w:rsid w:val="00FA27D1"/>
    <w:rsid w:val="00FA2A07"/>
    <w:rsid w:val="00FA30CA"/>
    <w:rsid w:val="00FA38FD"/>
    <w:rsid w:val="00FA403C"/>
    <w:rsid w:val="00FA4516"/>
    <w:rsid w:val="00FA45C9"/>
    <w:rsid w:val="00FA46F5"/>
    <w:rsid w:val="00FA48D8"/>
    <w:rsid w:val="00FA4B64"/>
    <w:rsid w:val="00FA4CA2"/>
    <w:rsid w:val="00FA4E0B"/>
    <w:rsid w:val="00FA4F79"/>
    <w:rsid w:val="00FA4FBD"/>
    <w:rsid w:val="00FA5092"/>
    <w:rsid w:val="00FA5AAA"/>
    <w:rsid w:val="00FA5ADF"/>
    <w:rsid w:val="00FA647D"/>
    <w:rsid w:val="00FA659B"/>
    <w:rsid w:val="00FA692E"/>
    <w:rsid w:val="00FA6FE9"/>
    <w:rsid w:val="00FB02E2"/>
    <w:rsid w:val="00FB1B50"/>
    <w:rsid w:val="00FB1BD8"/>
    <w:rsid w:val="00FB1D21"/>
    <w:rsid w:val="00FB1DAD"/>
    <w:rsid w:val="00FB33F6"/>
    <w:rsid w:val="00FB3733"/>
    <w:rsid w:val="00FB49DF"/>
    <w:rsid w:val="00FB4EAD"/>
    <w:rsid w:val="00FB5A2B"/>
    <w:rsid w:val="00FB624C"/>
    <w:rsid w:val="00FB65A1"/>
    <w:rsid w:val="00FB690D"/>
    <w:rsid w:val="00FB6ADC"/>
    <w:rsid w:val="00FB755F"/>
    <w:rsid w:val="00FB7E9B"/>
    <w:rsid w:val="00FB7F21"/>
    <w:rsid w:val="00FC0275"/>
    <w:rsid w:val="00FC063D"/>
    <w:rsid w:val="00FC09D0"/>
    <w:rsid w:val="00FC0A30"/>
    <w:rsid w:val="00FC0BFE"/>
    <w:rsid w:val="00FC0F35"/>
    <w:rsid w:val="00FC10C1"/>
    <w:rsid w:val="00FC1ABA"/>
    <w:rsid w:val="00FC1D33"/>
    <w:rsid w:val="00FC1D60"/>
    <w:rsid w:val="00FC23FD"/>
    <w:rsid w:val="00FC2908"/>
    <w:rsid w:val="00FC2AAE"/>
    <w:rsid w:val="00FC2BE4"/>
    <w:rsid w:val="00FC31A5"/>
    <w:rsid w:val="00FC3219"/>
    <w:rsid w:val="00FC3C0D"/>
    <w:rsid w:val="00FC49AF"/>
    <w:rsid w:val="00FC5371"/>
    <w:rsid w:val="00FC5FBB"/>
    <w:rsid w:val="00FC61CD"/>
    <w:rsid w:val="00FC64D7"/>
    <w:rsid w:val="00FC66F3"/>
    <w:rsid w:val="00FC6A9D"/>
    <w:rsid w:val="00FC6E1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2788"/>
    <w:rsid w:val="00FD2896"/>
    <w:rsid w:val="00FD37A6"/>
    <w:rsid w:val="00FD38FF"/>
    <w:rsid w:val="00FD3B22"/>
    <w:rsid w:val="00FD3DDA"/>
    <w:rsid w:val="00FD3E58"/>
    <w:rsid w:val="00FD4076"/>
    <w:rsid w:val="00FD47F9"/>
    <w:rsid w:val="00FD48DA"/>
    <w:rsid w:val="00FD48EB"/>
    <w:rsid w:val="00FD4B48"/>
    <w:rsid w:val="00FD50AA"/>
    <w:rsid w:val="00FD50EA"/>
    <w:rsid w:val="00FD55FF"/>
    <w:rsid w:val="00FD5B2A"/>
    <w:rsid w:val="00FD61AF"/>
    <w:rsid w:val="00FD639D"/>
    <w:rsid w:val="00FD68C0"/>
    <w:rsid w:val="00FD6F45"/>
    <w:rsid w:val="00FD7291"/>
    <w:rsid w:val="00FD7570"/>
    <w:rsid w:val="00FD7CDB"/>
    <w:rsid w:val="00FE0E68"/>
    <w:rsid w:val="00FE1A82"/>
    <w:rsid w:val="00FE23A4"/>
    <w:rsid w:val="00FE264F"/>
    <w:rsid w:val="00FE287C"/>
    <w:rsid w:val="00FE35B1"/>
    <w:rsid w:val="00FE3D34"/>
    <w:rsid w:val="00FE3E9C"/>
    <w:rsid w:val="00FE4389"/>
    <w:rsid w:val="00FE4579"/>
    <w:rsid w:val="00FE469F"/>
    <w:rsid w:val="00FE48E3"/>
    <w:rsid w:val="00FE4DCC"/>
    <w:rsid w:val="00FE531D"/>
    <w:rsid w:val="00FE577A"/>
    <w:rsid w:val="00FE59D9"/>
    <w:rsid w:val="00FE5E96"/>
    <w:rsid w:val="00FE6C33"/>
    <w:rsid w:val="00FE6D6E"/>
    <w:rsid w:val="00FE7607"/>
    <w:rsid w:val="00FE7D10"/>
    <w:rsid w:val="00FE7EE4"/>
    <w:rsid w:val="00FF0882"/>
    <w:rsid w:val="00FF0A56"/>
    <w:rsid w:val="00FF0BE6"/>
    <w:rsid w:val="00FF0DF5"/>
    <w:rsid w:val="00FF1257"/>
    <w:rsid w:val="00FF16C6"/>
    <w:rsid w:val="00FF180F"/>
    <w:rsid w:val="00FF1B18"/>
    <w:rsid w:val="00FF1C3F"/>
    <w:rsid w:val="00FF2055"/>
    <w:rsid w:val="00FF2306"/>
    <w:rsid w:val="00FF23B7"/>
    <w:rsid w:val="00FF23DF"/>
    <w:rsid w:val="00FF3163"/>
    <w:rsid w:val="00FF326A"/>
    <w:rsid w:val="00FF343E"/>
    <w:rsid w:val="00FF36B9"/>
    <w:rsid w:val="00FF3895"/>
    <w:rsid w:val="00FF42C5"/>
    <w:rsid w:val="00FF43DF"/>
    <w:rsid w:val="00FF4468"/>
    <w:rsid w:val="00FF45D0"/>
    <w:rsid w:val="00FF4AFF"/>
    <w:rsid w:val="00FF4D34"/>
    <w:rsid w:val="00FF4E29"/>
    <w:rsid w:val="00FF4E2D"/>
    <w:rsid w:val="00FF5481"/>
    <w:rsid w:val="00FF5B34"/>
    <w:rsid w:val="00FF60C5"/>
    <w:rsid w:val="00FF650D"/>
    <w:rsid w:val="00FF6653"/>
    <w:rsid w:val="00FF6960"/>
    <w:rsid w:val="00FF7C2A"/>
    <w:rsid w:val="6E8DB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9626F3"/>
  <w15:docId w15:val="{3C788578-0FFB-42A5-A6D2-95F7F1A5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10"/>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3GPPText">
    <w:name w:val="3GPP Text"/>
    <w:basedOn w:val="Normal"/>
    <w:link w:val="3GPPTextChar"/>
    <w:qFormat/>
    <w:rsid w:val="00952FCE"/>
    <w:pPr>
      <w:overflowPunct w:val="0"/>
      <w:autoSpaceDE w:val="0"/>
      <w:autoSpaceDN w:val="0"/>
      <w:adjustRightInd w:val="0"/>
      <w:spacing w:before="120"/>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52FCE"/>
    <w:rPr>
      <w:rFonts w:eastAsia="SimSun"/>
      <w:sz w:val="22"/>
    </w:rPr>
  </w:style>
  <w:style w:type="paragraph" w:customStyle="1" w:styleId="H6">
    <w:name w:val="H6"/>
    <w:basedOn w:val="Heading5"/>
    <w:next w:val="Normal"/>
    <w:link w:val="H6Char"/>
    <w:rsid w:val="00CE470F"/>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rPr>
  </w:style>
  <w:style w:type="character" w:customStyle="1" w:styleId="H6Char">
    <w:name w:val="H6 Char"/>
    <w:basedOn w:val="DefaultParagraphFont"/>
    <w:link w:val="H6"/>
    <w:rsid w:val="00CE470F"/>
    <w:rPr>
      <w:rFonts w:ascii="Arial" w:eastAsia="Times New Roman" w:hAnsi="Arial"/>
      <w:lang w:val="en-GB"/>
    </w:rPr>
  </w:style>
  <w:style w:type="paragraph" w:customStyle="1" w:styleId="BN">
    <w:name w:val="BN"/>
    <w:basedOn w:val="Normal"/>
    <w:rsid w:val="00CE470F"/>
    <w:pPr>
      <w:numPr>
        <w:numId w:val="13"/>
      </w:numPr>
      <w:overflowPunct w:val="0"/>
      <w:autoSpaceDE w:val="0"/>
      <w:autoSpaceDN w:val="0"/>
      <w:adjustRightInd w:val="0"/>
      <w:spacing w:after="180"/>
      <w:jc w:val="left"/>
      <w:textAlignment w:val="baseline"/>
    </w:pPr>
    <w:rPr>
      <w:rFonts w:ascii="Times New Roman" w:eastAsia="Times New Roman" w:hAnsi="Times New Roman"/>
      <w:szCs w:val="20"/>
    </w:rPr>
  </w:style>
  <w:style w:type="character" w:styleId="UnresolvedMention">
    <w:name w:val="Unresolved Mention"/>
    <w:basedOn w:val="DefaultParagraphFont"/>
    <w:uiPriority w:val="99"/>
    <w:unhideWhenUsed/>
    <w:rsid w:val="00797727"/>
    <w:rPr>
      <w:color w:val="605E5C"/>
      <w:shd w:val="clear" w:color="auto" w:fill="E1DFDD"/>
    </w:rPr>
  </w:style>
  <w:style w:type="character" w:styleId="Mention">
    <w:name w:val="Mention"/>
    <w:basedOn w:val="DefaultParagraphFont"/>
    <w:uiPriority w:val="99"/>
    <w:unhideWhenUsed/>
    <w:rsid w:val="00797727"/>
    <w:rPr>
      <w:color w:val="2B579A"/>
      <w:shd w:val="clear" w:color="auto" w:fill="E1DFDD"/>
    </w:rPr>
  </w:style>
  <w:style w:type="paragraph" w:customStyle="1" w:styleId="xmsonormal">
    <w:name w:val="xmsonormal"/>
    <w:basedOn w:val="Normal"/>
    <w:rsid w:val="00062AE3"/>
    <w:pPr>
      <w:spacing w:after="0"/>
      <w:jc w:val="left"/>
    </w:pPr>
    <w:rPr>
      <w:rFonts w:ascii="SimSun" w:eastAsia="SimSun" w:hAnsi="SimSun" w:cs="SimSun"/>
      <w:sz w:val="24"/>
      <w:szCs w:val="22"/>
      <w:lang w:val="en-US" w:eastAsia="zh-CN"/>
    </w:rPr>
  </w:style>
  <w:style w:type="character" w:customStyle="1" w:styleId="apple-converted-space">
    <w:name w:val="apple-converted-space"/>
    <w:qFormat/>
    <w:rsid w:val="005268B8"/>
  </w:style>
  <w:style w:type="paragraph" w:customStyle="1" w:styleId="N1">
    <w:name w:val="N1"/>
    <w:basedOn w:val="Normal"/>
    <w:link w:val="N1Char"/>
    <w:qFormat/>
    <w:rsid w:val="002268E4"/>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68E4"/>
    <w:rPr>
      <w:rFonts w:asciiTheme="minorHAnsi" w:eastAsiaTheme="minorEastAsia" w:hAnsiTheme="minorHAnsi" w:cstheme="minorHAnsi"/>
      <w:sz w:val="22"/>
      <w:szCs w:val="22"/>
      <w:lang w:eastAsia="ko-KR" w:bidi="hi-IN"/>
    </w:rPr>
  </w:style>
  <w:style w:type="paragraph" w:customStyle="1" w:styleId="PL">
    <w:name w:val="PL"/>
    <w:link w:val="PLChar"/>
    <w:qFormat/>
    <w:rsid w:val="00226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2268E4"/>
    <w:rPr>
      <w:rFonts w:ascii="Courier New" w:eastAsia="Times New Roman" w:hAnsi="Courier New"/>
      <w:noProof/>
      <w:sz w:val="16"/>
      <w:shd w:val="clear" w:color="auto" w:fill="E6E6E6"/>
      <w:lang w:val="en-GB" w:eastAsia="en-GB"/>
    </w:rPr>
  </w:style>
  <w:style w:type="paragraph" w:customStyle="1" w:styleId="textintend3">
    <w:name w:val="text intend 3"/>
    <w:basedOn w:val="Text"/>
    <w:rsid w:val="005A7CA6"/>
    <w:pPr>
      <w:widowControl/>
      <w:numPr>
        <w:numId w:val="40"/>
      </w:numPr>
      <w:tabs>
        <w:tab w:val="clear" w:pos="1843"/>
        <w:tab w:val="num" w:pos="360"/>
      </w:tabs>
      <w:overflowPunct w:val="0"/>
      <w:autoSpaceDE w:val="0"/>
      <w:autoSpaceDN w:val="0"/>
      <w:adjustRightInd w:val="0"/>
      <w:spacing w:after="120" w:line="240" w:lineRule="auto"/>
      <w:ind w:left="0" w:firstLine="202"/>
      <w:textAlignment w:val="baseline"/>
    </w:pPr>
    <w:rPr>
      <w:rFonts w:eastAsia="MS Mincho"/>
      <w:sz w:val="24"/>
    </w:rPr>
  </w:style>
  <w:style w:type="paragraph" w:customStyle="1" w:styleId="TAC">
    <w:name w:val="TAC"/>
    <w:basedOn w:val="TAL"/>
    <w:link w:val="TACChar"/>
    <w:qFormat/>
    <w:rsid w:val="00B6536F"/>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B6536F"/>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527615">
      <w:bodyDiv w:val="1"/>
      <w:marLeft w:val="0"/>
      <w:marRight w:val="0"/>
      <w:marTop w:val="0"/>
      <w:marBottom w:val="0"/>
      <w:divBdr>
        <w:top w:val="none" w:sz="0" w:space="0" w:color="auto"/>
        <w:left w:val="none" w:sz="0" w:space="0" w:color="auto"/>
        <w:bottom w:val="none" w:sz="0" w:space="0" w:color="auto"/>
        <w:right w:val="none" w:sz="0" w:space="0" w:color="auto"/>
      </w:divBdr>
      <w:divsChild>
        <w:div w:id="833684754">
          <w:marLeft w:val="360"/>
          <w:marRight w:val="0"/>
          <w:marTop w:val="160"/>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454269">
      <w:bodyDiv w:val="1"/>
      <w:marLeft w:val="0"/>
      <w:marRight w:val="0"/>
      <w:marTop w:val="0"/>
      <w:marBottom w:val="0"/>
      <w:divBdr>
        <w:top w:val="none" w:sz="0" w:space="0" w:color="auto"/>
        <w:left w:val="none" w:sz="0" w:space="0" w:color="auto"/>
        <w:bottom w:val="none" w:sz="0" w:space="0" w:color="auto"/>
        <w:right w:val="none" w:sz="0" w:space="0" w:color="auto"/>
      </w:divBdr>
      <w:divsChild>
        <w:div w:id="129396611">
          <w:marLeft w:val="1483"/>
          <w:marRight w:val="0"/>
          <w:marTop w:val="0"/>
          <w:marBottom w:val="0"/>
          <w:divBdr>
            <w:top w:val="none" w:sz="0" w:space="0" w:color="auto"/>
            <w:left w:val="none" w:sz="0" w:space="0" w:color="auto"/>
            <w:bottom w:val="none" w:sz="0" w:space="0" w:color="auto"/>
            <w:right w:val="none" w:sz="0" w:space="0" w:color="auto"/>
          </w:divBdr>
        </w:div>
        <w:div w:id="1468862533">
          <w:marLeft w:val="1123"/>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7804553">
      <w:bodyDiv w:val="1"/>
      <w:marLeft w:val="0"/>
      <w:marRight w:val="0"/>
      <w:marTop w:val="0"/>
      <w:marBottom w:val="0"/>
      <w:divBdr>
        <w:top w:val="none" w:sz="0" w:space="0" w:color="auto"/>
        <w:left w:val="none" w:sz="0" w:space="0" w:color="auto"/>
        <w:bottom w:val="none" w:sz="0" w:space="0" w:color="auto"/>
        <w:right w:val="none" w:sz="0" w:space="0" w:color="auto"/>
      </w:divBdr>
      <w:divsChild>
        <w:div w:id="1517159361">
          <w:marLeft w:val="274"/>
          <w:marRight w:val="0"/>
          <w:marTop w:val="0"/>
          <w:marBottom w:val="60"/>
          <w:divBdr>
            <w:top w:val="none" w:sz="0" w:space="0" w:color="auto"/>
            <w:left w:val="none" w:sz="0" w:space="0" w:color="auto"/>
            <w:bottom w:val="none" w:sz="0" w:space="0" w:color="auto"/>
            <w:right w:val="none" w:sz="0" w:space="0" w:color="auto"/>
          </w:divBdr>
        </w:div>
        <w:div w:id="1907566437">
          <w:marLeft w:val="274"/>
          <w:marRight w:val="0"/>
          <w:marTop w:val="0"/>
          <w:marBottom w:val="6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10395709">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0871525">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3835389">
      <w:bodyDiv w:val="1"/>
      <w:marLeft w:val="0"/>
      <w:marRight w:val="0"/>
      <w:marTop w:val="0"/>
      <w:marBottom w:val="0"/>
      <w:divBdr>
        <w:top w:val="none" w:sz="0" w:space="0" w:color="auto"/>
        <w:left w:val="none" w:sz="0" w:space="0" w:color="auto"/>
        <w:bottom w:val="none" w:sz="0" w:space="0" w:color="auto"/>
        <w:right w:val="none" w:sz="0" w:space="0" w:color="auto"/>
      </w:divBdr>
      <w:divsChild>
        <w:div w:id="1552495469">
          <w:marLeft w:val="274"/>
          <w:marRight w:val="0"/>
          <w:marTop w:val="0"/>
          <w:marBottom w:val="60"/>
          <w:divBdr>
            <w:top w:val="none" w:sz="0" w:space="0" w:color="auto"/>
            <w:left w:val="none" w:sz="0" w:space="0" w:color="auto"/>
            <w:bottom w:val="none" w:sz="0" w:space="0" w:color="auto"/>
            <w:right w:val="none" w:sz="0" w:space="0" w:color="auto"/>
          </w:divBdr>
        </w:div>
        <w:div w:id="1972592878">
          <w:marLeft w:val="274"/>
          <w:marRight w:val="0"/>
          <w:marTop w:val="0"/>
          <w:marBottom w:val="60"/>
          <w:divBdr>
            <w:top w:val="none" w:sz="0" w:space="0" w:color="auto"/>
            <w:left w:val="none" w:sz="0" w:space="0" w:color="auto"/>
            <w:bottom w:val="none" w:sz="0" w:space="0" w:color="auto"/>
            <w:right w:val="none" w:sz="0" w:space="0" w:color="auto"/>
          </w:divBdr>
        </w:div>
      </w:divsChild>
    </w:div>
    <w:div w:id="569079093">
      <w:bodyDiv w:val="1"/>
      <w:marLeft w:val="0"/>
      <w:marRight w:val="0"/>
      <w:marTop w:val="0"/>
      <w:marBottom w:val="0"/>
      <w:divBdr>
        <w:top w:val="none" w:sz="0" w:space="0" w:color="auto"/>
        <w:left w:val="none" w:sz="0" w:space="0" w:color="auto"/>
        <w:bottom w:val="none" w:sz="0" w:space="0" w:color="auto"/>
        <w:right w:val="none" w:sz="0" w:space="0" w:color="auto"/>
      </w:divBdr>
      <w:divsChild>
        <w:div w:id="504049898">
          <w:marLeft w:val="360"/>
          <w:marRight w:val="0"/>
          <w:marTop w:val="16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6077386">
      <w:bodyDiv w:val="1"/>
      <w:marLeft w:val="0"/>
      <w:marRight w:val="0"/>
      <w:marTop w:val="0"/>
      <w:marBottom w:val="0"/>
      <w:divBdr>
        <w:top w:val="none" w:sz="0" w:space="0" w:color="auto"/>
        <w:left w:val="none" w:sz="0" w:space="0" w:color="auto"/>
        <w:bottom w:val="none" w:sz="0" w:space="0" w:color="auto"/>
        <w:right w:val="none" w:sz="0" w:space="0" w:color="auto"/>
      </w:divBdr>
      <w:divsChild>
        <w:div w:id="1213227533">
          <w:marLeft w:val="360"/>
          <w:marRight w:val="0"/>
          <w:marTop w:val="16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8545504">
      <w:bodyDiv w:val="1"/>
      <w:marLeft w:val="0"/>
      <w:marRight w:val="0"/>
      <w:marTop w:val="0"/>
      <w:marBottom w:val="0"/>
      <w:divBdr>
        <w:top w:val="none" w:sz="0" w:space="0" w:color="auto"/>
        <w:left w:val="none" w:sz="0" w:space="0" w:color="auto"/>
        <w:bottom w:val="none" w:sz="0" w:space="0" w:color="auto"/>
        <w:right w:val="none" w:sz="0" w:space="0" w:color="auto"/>
      </w:divBdr>
      <w:divsChild>
        <w:div w:id="434525314">
          <w:marLeft w:val="274"/>
          <w:marRight w:val="0"/>
          <w:marTop w:val="0"/>
          <w:marBottom w:val="60"/>
          <w:divBdr>
            <w:top w:val="none" w:sz="0" w:space="0" w:color="auto"/>
            <w:left w:val="none" w:sz="0" w:space="0" w:color="auto"/>
            <w:bottom w:val="none" w:sz="0" w:space="0" w:color="auto"/>
            <w:right w:val="none" w:sz="0" w:space="0" w:color="auto"/>
          </w:divBdr>
        </w:div>
        <w:div w:id="1735085010">
          <w:marLeft w:val="274"/>
          <w:marRight w:val="0"/>
          <w:marTop w:val="0"/>
          <w:marBottom w:val="60"/>
          <w:divBdr>
            <w:top w:val="none" w:sz="0" w:space="0" w:color="auto"/>
            <w:left w:val="none" w:sz="0" w:space="0" w:color="auto"/>
            <w:bottom w:val="none" w:sz="0" w:space="0" w:color="auto"/>
            <w:right w:val="none" w:sz="0" w:space="0" w:color="auto"/>
          </w:divBdr>
        </w:div>
      </w:divsChild>
    </w:div>
    <w:div w:id="790317994">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327115">
      <w:bodyDiv w:val="1"/>
      <w:marLeft w:val="0"/>
      <w:marRight w:val="0"/>
      <w:marTop w:val="0"/>
      <w:marBottom w:val="0"/>
      <w:divBdr>
        <w:top w:val="none" w:sz="0" w:space="0" w:color="auto"/>
        <w:left w:val="none" w:sz="0" w:space="0" w:color="auto"/>
        <w:bottom w:val="none" w:sz="0" w:space="0" w:color="auto"/>
        <w:right w:val="none" w:sz="0" w:space="0" w:color="auto"/>
      </w:divBdr>
      <w:divsChild>
        <w:div w:id="205535044">
          <w:marLeft w:val="360"/>
          <w:marRight w:val="0"/>
          <w:marTop w:val="160"/>
          <w:marBottom w:val="0"/>
          <w:divBdr>
            <w:top w:val="none" w:sz="0" w:space="0" w:color="auto"/>
            <w:left w:val="none" w:sz="0" w:space="0" w:color="auto"/>
            <w:bottom w:val="none" w:sz="0" w:space="0" w:color="auto"/>
            <w:right w:val="none" w:sz="0" w:space="0" w:color="auto"/>
          </w:divBdr>
        </w:div>
        <w:div w:id="1223296585">
          <w:marLeft w:val="360"/>
          <w:marRight w:val="0"/>
          <w:marTop w:val="160"/>
          <w:marBottom w:val="0"/>
          <w:divBdr>
            <w:top w:val="none" w:sz="0" w:space="0" w:color="auto"/>
            <w:left w:val="none" w:sz="0" w:space="0" w:color="auto"/>
            <w:bottom w:val="none" w:sz="0" w:space="0" w:color="auto"/>
            <w:right w:val="none" w:sz="0" w:space="0" w:color="auto"/>
          </w:divBdr>
        </w:div>
      </w:divsChild>
    </w:div>
    <w:div w:id="960920088">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39690">
      <w:bodyDiv w:val="1"/>
      <w:marLeft w:val="0"/>
      <w:marRight w:val="0"/>
      <w:marTop w:val="0"/>
      <w:marBottom w:val="0"/>
      <w:divBdr>
        <w:top w:val="none" w:sz="0" w:space="0" w:color="auto"/>
        <w:left w:val="none" w:sz="0" w:space="0" w:color="auto"/>
        <w:bottom w:val="none" w:sz="0" w:space="0" w:color="auto"/>
        <w:right w:val="none" w:sz="0" w:space="0" w:color="auto"/>
      </w:divBdr>
      <w:divsChild>
        <w:div w:id="2084645285">
          <w:marLeft w:val="360"/>
          <w:marRight w:val="0"/>
          <w:marTop w:val="160"/>
          <w:marBottom w:val="0"/>
          <w:divBdr>
            <w:top w:val="none" w:sz="0" w:space="0" w:color="auto"/>
            <w:left w:val="none" w:sz="0" w:space="0" w:color="auto"/>
            <w:bottom w:val="none" w:sz="0" w:space="0" w:color="auto"/>
            <w:right w:val="none" w:sz="0" w:space="0" w:color="auto"/>
          </w:divBdr>
        </w:div>
      </w:divsChild>
    </w:div>
    <w:div w:id="1008797480">
      <w:bodyDiv w:val="1"/>
      <w:marLeft w:val="0"/>
      <w:marRight w:val="0"/>
      <w:marTop w:val="0"/>
      <w:marBottom w:val="0"/>
      <w:divBdr>
        <w:top w:val="none" w:sz="0" w:space="0" w:color="auto"/>
        <w:left w:val="none" w:sz="0" w:space="0" w:color="auto"/>
        <w:bottom w:val="none" w:sz="0" w:space="0" w:color="auto"/>
        <w:right w:val="none" w:sz="0" w:space="0" w:color="auto"/>
      </w:divBdr>
    </w:div>
    <w:div w:id="1018697078">
      <w:bodyDiv w:val="1"/>
      <w:marLeft w:val="0"/>
      <w:marRight w:val="0"/>
      <w:marTop w:val="0"/>
      <w:marBottom w:val="0"/>
      <w:divBdr>
        <w:top w:val="none" w:sz="0" w:space="0" w:color="auto"/>
        <w:left w:val="none" w:sz="0" w:space="0" w:color="auto"/>
        <w:bottom w:val="none" w:sz="0" w:space="0" w:color="auto"/>
        <w:right w:val="none" w:sz="0" w:space="0" w:color="auto"/>
      </w:divBdr>
      <w:divsChild>
        <w:div w:id="1064061248">
          <w:marLeft w:val="360"/>
          <w:marRight w:val="0"/>
          <w:marTop w:val="160"/>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2463884">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1102259">
      <w:bodyDiv w:val="1"/>
      <w:marLeft w:val="0"/>
      <w:marRight w:val="0"/>
      <w:marTop w:val="0"/>
      <w:marBottom w:val="0"/>
      <w:divBdr>
        <w:top w:val="none" w:sz="0" w:space="0" w:color="auto"/>
        <w:left w:val="none" w:sz="0" w:space="0" w:color="auto"/>
        <w:bottom w:val="none" w:sz="0" w:space="0" w:color="auto"/>
        <w:right w:val="none" w:sz="0" w:space="0" w:color="auto"/>
      </w:divBdr>
      <w:divsChild>
        <w:div w:id="46419301">
          <w:marLeft w:val="360"/>
          <w:marRight w:val="0"/>
          <w:marTop w:val="16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283514">
      <w:bodyDiv w:val="1"/>
      <w:marLeft w:val="0"/>
      <w:marRight w:val="0"/>
      <w:marTop w:val="0"/>
      <w:marBottom w:val="0"/>
      <w:divBdr>
        <w:top w:val="none" w:sz="0" w:space="0" w:color="auto"/>
        <w:left w:val="none" w:sz="0" w:space="0" w:color="auto"/>
        <w:bottom w:val="none" w:sz="0" w:space="0" w:color="auto"/>
        <w:right w:val="none" w:sz="0" w:space="0" w:color="auto"/>
      </w:divBdr>
      <w:divsChild>
        <w:div w:id="610825130">
          <w:marLeft w:val="734"/>
          <w:marRight w:val="0"/>
          <w:marTop w:val="160"/>
          <w:marBottom w:val="0"/>
          <w:divBdr>
            <w:top w:val="none" w:sz="0" w:space="0" w:color="auto"/>
            <w:left w:val="none" w:sz="0" w:space="0" w:color="auto"/>
            <w:bottom w:val="none" w:sz="0" w:space="0" w:color="auto"/>
            <w:right w:val="none" w:sz="0" w:space="0" w:color="auto"/>
          </w:divBdr>
        </w:div>
        <w:div w:id="901063671">
          <w:marLeft w:val="734"/>
          <w:marRight w:val="0"/>
          <w:marTop w:val="160"/>
          <w:marBottom w:val="0"/>
          <w:divBdr>
            <w:top w:val="none" w:sz="0" w:space="0" w:color="auto"/>
            <w:left w:val="none" w:sz="0" w:space="0" w:color="auto"/>
            <w:bottom w:val="none" w:sz="0" w:space="0" w:color="auto"/>
            <w:right w:val="none" w:sz="0" w:space="0" w:color="auto"/>
          </w:divBdr>
        </w:div>
        <w:div w:id="1379085746">
          <w:marLeft w:val="734"/>
          <w:marRight w:val="0"/>
          <w:marTop w:val="160"/>
          <w:marBottom w:val="0"/>
          <w:divBdr>
            <w:top w:val="none" w:sz="0" w:space="0" w:color="auto"/>
            <w:left w:val="none" w:sz="0" w:space="0" w:color="auto"/>
            <w:bottom w:val="none" w:sz="0" w:space="0" w:color="auto"/>
            <w:right w:val="none" w:sz="0" w:space="0" w:color="auto"/>
          </w:divBdr>
        </w:div>
        <w:div w:id="1501311298">
          <w:marLeft w:val="734"/>
          <w:marRight w:val="0"/>
          <w:marTop w:val="160"/>
          <w:marBottom w:val="0"/>
          <w:divBdr>
            <w:top w:val="none" w:sz="0" w:space="0" w:color="auto"/>
            <w:left w:val="none" w:sz="0" w:space="0" w:color="auto"/>
            <w:bottom w:val="none" w:sz="0" w:space="0" w:color="auto"/>
            <w:right w:val="none" w:sz="0" w:space="0" w:color="auto"/>
          </w:divBdr>
        </w:div>
      </w:divsChild>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57982404">
      <w:bodyDiv w:val="1"/>
      <w:marLeft w:val="0"/>
      <w:marRight w:val="0"/>
      <w:marTop w:val="0"/>
      <w:marBottom w:val="0"/>
      <w:divBdr>
        <w:top w:val="none" w:sz="0" w:space="0" w:color="auto"/>
        <w:left w:val="none" w:sz="0" w:space="0" w:color="auto"/>
        <w:bottom w:val="none" w:sz="0" w:space="0" w:color="auto"/>
        <w:right w:val="none" w:sz="0" w:space="0" w:color="auto"/>
      </w:divBdr>
      <w:divsChild>
        <w:div w:id="1579435148">
          <w:marLeft w:val="360"/>
          <w:marRight w:val="0"/>
          <w:marTop w:val="16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05950189">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5589017">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892706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7842">
      <w:bodyDiv w:val="1"/>
      <w:marLeft w:val="0"/>
      <w:marRight w:val="0"/>
      <w:marTop w:val="0"/>
      <w:marBottom w:val="0"/>
      <w:divBdr>
        <w:top w:val="none" w:sz="0" w:space="0" w:color="auto"/>
        <w:left w:val="none" w:sz="0" w:space="0" w:color="auto"/>
        <w:bottom w:val="none" w:sz="0" w:space="0" w:color="auto"/>
        <w:right w:val="none" w:sz="0" w:space="0" w:color="auto"/>
      </w:divBdr>
      <w:divsChild>
        <w:div w:id="1511798373">
          <w:marLeft w:val="274"/>
          <w:marRight w:val="0"/>
          <w:marTop w:val="0"/>
          <w:marBottom w:val="60"/>
          <w:divBdr>
            <w:top w:val="none" w:sz="0" w:space="0" w:color="auto"/>
            <w:left w:val="none" w:sz="0" w:space="0" w:color="auto"/>
            <w:bottom w:val="none" w:sz="0" w:space="0" w:color="auto"/>
            <w:right w:val="none" w:sz="0" w:space="0" w:color="auto"/>
          </w:divBdr>
        </w:div>
        <w:div w:id="2084835536">
          <w:marLeft w:val="274"/>
          <w:marRight w:val="0"/>
          <w:marTop w:val="0"/>
          <w:marBottom w:val="60"/>
          <w:divBdr>
            <w:top w:val="none" w:sz="0" w:space="0" w:color="auto"/>
            <w:left w:val="none" w:sz="0" w:space="0" w:color="auto"/>
            <w:bottom w:val="none" w:sz="0" w:space="0" w:color="auto"/>
            <w:right w:val="none" w:sz="0" w:space="0" w:color="auto"/>
          </w:divBdr>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9734913">
      <w:bodyDiv w:val="1"/>
      <w:marLeft w:val="0"/>
      <w:marRight w:val="0"/>
      <w:marTop w:val="0"/>
      <w:marBottom w:val="0"/>
      <w:divBdr>
        <w:top w:val="none" w:sz="0" w:space="0" w:color="auto"/>
        <w:left w:val="none" w:sz="0" w:space="0" w:color="auto"/>
        <w:bottom w:val="none" w:sz="0" w:space="0" w:color="auto"/>
        <w:right w:val="none" w:sz="0" w:space="0" w:color="auto"/>
      </w:divBdr>
      <w:divsChild>
        <w:div w:id="233708662">
          <w:marLeft w:val="360"/>
          <w:marRight w:val="0"/>
          <w:marTop w:val="160"/>
          <w:marBottom w:val="0"/>
          <w:divBdr>
            <w:top w:val="none" w:sz="0" w:space="0" w:color="auto"/>
            <w:left w:val="none" w:sz="0" w:space="0" w:color="auto"/>
            <w:bottom w:val="none" w:sz="0" w:space="0" w:color="auto"/>
            <w:right w:val="none" w:sz="0" w:space="0" w:color="auto"/>
          </w:divBdr>
        </w:div>
      </w:divsChild>
    </w:div>
    <w:div w:id="1863592521">
      <w:bodyDiv w:val="1"/>
      <w:marLeft w:val="0"/>
      <w:marRight w:val="0"/>
      <w:marTop w:val="0"/>
      <w:marBottom w:val="0"/>
      <w:divBdr>
        <w:top w:val="none" w:sz="0" w:space="0" w:color="auto"/>
        <w:left w:val="none" w:sz="0" w:space="0" w:color="auto"/>
        <w:bottom w:val="none" w:sz="0" w:space="0" w:color="auto"/>
        <w:right w:val="none" w:sz="0" w:space="0" w:color="auto"/>
      </w:divBdr>
      <w:divsChild>
        <w:div w:id="1000548326">
          <w:marLeft w:val="734"/>
          <w:marRight w:val="0"/>
          <w:marTop w:val="160"/>
          <w:marBottom w:val="0"/>
          <w:divBdr>
            <w:top w:val="none" w:sz="0" w:space="0" w:color="auto"/>
            <w:left w:val="none" w:sz="0" w:space="0" w:color="auto"/>
            <w:bottom w:val="none" w:sz="0" w:space="0" w:color="auto"/>
            <w:right w:val="none" w:sz="0" w:space="0" w:color="auto"/>
          </w:divBdr>
        </w:div>
        <w:div w:id="1034770883">
          <w:marLeft w:val="734"/>
          <w:marRight w:val="0"/>
          <w:marTop w:val="160"/>
          <w:marBottom w:val="0"/>
          <w:divBdr>
            <w:top w:val="none" w:sz="0" w:space="0" w:color="auto"/>
            <w:left w:val="none" w:sz="0" w:space="0" w:color="auto"/>
            <w:bottom w:val="none" w:sz="0" w:space="0" w:color="auto"/>
            <w:right w:val="none" w:sz="0" w:space="0" w:color="auto"/>
          </w:divBdr>
        </w:div>
        <w:div w:id="1443182948">
          <w:marLeft w:val="734"/>
          <w:marRight w:val="0"/>
          <w:marTop w:val="160"/>
          <w:marBottom w:val="0"/>
          <w:divBdr>
            <w:top w:val="none" w:sz="0" w:space="0" w:color="auto"/>
            <w:left w:val="none" w:sz="0" w:space="0" w:color="auto"/>
            <w:bottom w:val="none" w:sz="0" w:space="0" w:color="auto"/>
            <w:right w:val="none" w:sz="0" w:space="0" w:color="auto"/>
          </w:divBdr>
        </w:div>
        <w:div w:id="1717050353">
          <w:marLeft w:val="734"/>
          <w:marRight w:val="0"/>
          <w:marTop w:val="16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396958">
      <w:bodyDiv w:val="1"/>
      <w:marLeft w:val="0"/>
      <w:marRight w:val="0"/>
      <w:marTop w:val="0"/>
      <w:marBottom w:val="0"/>
      <w:divBdr>
        <w:top w:val="none" w:sz="0" w:space="0" w:color="auto"/>
        <w:left w:val="none" w:sz="0" w:space="0" w:color="auto"/>
        <w:bottom w:val="none" w:sz="0" w:space="0" w:color="auto"/>
        <w:right w:val="none" w:sz="0" w:space="0" w:color="auto"/>
      </w:divBdr>
      <w:divsChild>
        <w:div w:id="208305137">
          <w:marLeft w:val="0"/>
          <w:marRight w:val="0"/>
          <w:marTop w:val="120"/>
          <w:marBottom w:val="0"/>
          <w:divBdr>
            <w:top w:val="none" w:sz="0" w:space="0" w:color="auto"/>
            <w:left w:val="none" w:sz="0" w:space="0" w:color="auto"/>
            <w:bottom w:val="none" w:sz="0" w:space="0" w:color="auto"/>
            <w:right w:val="none" w:sz="0" w:space="0" w:color="auto"/>
          </w:divBdr>
        </w:div>
        <w:div w:id="273831009">
          <w:marLeft w:val="0"/>
          <w:marRight w:val="0"/>
          <w:marTop w:val="120"/>
          <w:marBottom w:val="0"/>
          <w:divBdr>
            <w:top w:val="none" w:sz="0" w:space="0" w:color="auto"/>
            <w:left w:val="none" w:sz="0" w:space="0" w:color="auto"/>
            <w:bottom w:val="none" w:sz="0" w:space="0" w:color="auto"/>
            <w:right w:val="none" w:sz="0" w:space="0" w:color="auto"/>
          </w:divBdr>
        </w:div>
        <w:div w:id="349528729">
          <w:marLeft w:val="0"/>
          <w:marRight w:val="0"/>
          <w:marTop w:val="120"/>
          <w:marBottom w:val="0"/>
          <w:divBdr>
            <w:top w:val="none" w:sz="0" w:space="0" w:color="auto"/>
            <w:left w:val="none" w:sz="0" w:space="0" w:color="auto"/>
            <w:bottom w:val="none" w:sz="0" w:space="0" w:color="auto"/>
            <w:right w:val="none" w:sz="0" w:space="0" w:color="auto"/>
          </w:divBdr>
        </w:div>
        <w:div w:id="374811311">
          <w:marLeft w:val="0"/>
          <w:marRight w:val="0"/>
          <w:marTop w:val="120"/>
          <w:marBottom w:val="0"/>
          <w:divBdr>
            <w:top w:val="none" w:sz="0" w:space="0" w:color="auto"/>
            <w:left w:val="none" w:sz="0" w:space="0" w:color="auto"/>
            <w:bottom w:val="none" w:sz="0" w:space="0" w:color="auto"/>
            <w:right w:val="none" w:sz="0" w:space="0" w:color="auto"/>
          </w:divBdr>
        </w:div>
        <w:div w:id="410274810">
          <w:marLeft w:val="0"/>
          <w:marRight w:val="0"/>
          <w:marTop w:val="120"/>
          <w:marBottom w:val="0"/>
          <w:divBdr>
            <w:top w:val="none" w:sz="0" w:space="0" w:color="auto"/>
            <w:left w:val="none" w:sz="0" w:space="0" w:color="auto"/>
            <w:bottom w:val="none" w:sz="0" w:space="0" w:color="auto"/>
            <w:right w:val="none" w:sz="0" w:space="0" w:color="auto"/>
          </w:divBdr>
        </w:div>
        <w:div w:id="956640531">
          <w:marLeft w:val="0"/>
          <w:marRight w:val="0"/>
          <w:marTop w:val="120"/>
          <w:marBottom w:val="0"/>
          <w:divBdr>
            <w:top w:val="none" w:sz="0" w:space="0" w:color="auto"/>
            <w:left w:val="none" w:sz="0" w:space="0" w:color="auto"/>
            <w:bottom w:val="none" w:sz="0" w:space="0" w:color="auto"/>
            <w:right w:val="none" w:sz="0" w:space="0" w:color="auto"/>
          </w:divBdr>
        </w:div>
        <w:div w:id="1056195802">
          <w:marLeft w:val="0"/>
          <w:marRight w:val="0"/>
          <w:marTop w:val="120"/>
          <w:marBottom w:val="0"/>
          <w:divBdr>
            <w:top w:val="none" w:sz="0" w:space="0" w:color="auto"/>
            <w:left w:val="none" w:sz="0" w:space="0" w:color="auto"/>
            <w:bottom w:val="none" w:sz="0" w:space="0" w:color="auto"/>
            <w:right w:val="none" w:sz="0" w:space="0" w:color="auto"/>
          </w:divBdr>
        </w:div>
        <w:div w:id="1087070644">
          <w:marLeft w:val="0"/>
          <w:marRight w:val="0"/>
          <w:marTop w:val="120"/>
          <w:marBottom w:val="0"/>
          <w:divBdr>
            <w:top w:val="none" w:sz="0" w:space="0" w:color="auto"/>
            <w:left w:val="none" w:sz="0" w:space="0" w:color="auto"/>
            <w:bottom w:val="none" w:sz="0" w:space="0" w:color="auto"/>
            <w:right w:val="none" w:sz="0" w:space="0" w:color="auto"/>
          </w:divBdr>
        </w:div>
        <w:div w:id="1500466356">
          <w:marLeft w:val="0"/>
          <w:marRight w:val="0"/>
          <w:marTop w:val="120"/>
          <w:marBottom w:val="0"/>
          <w:divBdr>
            <w:top w:val="none" w:sz="0" w:space="0" w:color="auto"/>
            <w:left w:val="none" w:sz="0" w:space="0" w:color="auto"/>
            <w:bottom w:val="none" w:sz="0" w:space="0" w:color="auto"/>
            <w:right w:val="none" w:sz="0" w:space="0" w:color="auto"/>
          </w:divBdr>
        </w:div>
        <w:div w:id="1684433497">
          <w:marLeft w:val="0"/>
          <w:marRight w:val="0"/>
          <w:marTop w:val="120"/>
          <w:marBottom w:val="0"/>
          <w:divBdr>
            <w:top w:val="none" w:sz="0" w:space="0" w:color="auto"/>
            <w:left w:val="none" w:sz="0" w:space="0" w:color="auto"/>
            <w:bottom w:val="none" w:sz="0" w:space="0" w:color="auto"/>
            <w:right w:val="none" w:sz="0" w:space="0" w:color="auto"/>
          </w:divBdr>
        </w:div>
        <w:div w:id="1823621563">
          <w:marLeft w:val="0"/>
          <w:marRight w:val="0"/>
          <w:marTop w:val="120"/>
          <w:marBottom w:val="0"/>
          <w:divBdr>
            <w:top w:val="none" w:sz="0" w:space="0" w:color="auto"/>
            <w:left w:val="none" w:sz="0" w:space="0" w:color="auto"/>
            <w:bottom w:val="none" w:sz="0" w:space="0" w:color="auto"/>
            <w:right w:val="none" w:sz="0" w:space="0" w:color="auto"/>
          </w:divBdr>
        </w:div>
        <w:div w:id="1828326811">
          <w:marLeft w:val="0"/>
          <w:marRight w:val="0"/>
          <w:marTop w:val="120"/>
          <w:marBottom w:val="0"/>
          <w:divBdr>
            <w:top w:val="none" w:sz="0" w:space="0" w:color="auto"/>
            <w:left w:val="none" w:sz="0" w:space="0" w:color="auto"/>
            <w:bottom w:val="none" w:sz="0" w:space="0" w:color="auto"/>
            <w:right w:val="none" w:sz="0" w:space="0" w:color="auto"/>
          </w:divBdr>
        </w:div>
        <w:div w:id="1958292701">
          <w:marLeft w:val="0"/>
          <w:marRight w:val="0"/>
          <w:marTop w:val="120"/>
          <w:marBottom w:val="0"/>
          <w:divBdr>
            <w:top w:val="none" w:sz="0" w:space="0" w:color="auto"/>
            <w:left w:val="none" w:sz="0" w:space="0" w:color="auto"/>
            <w:bottom w:val="none" w:sz="0" w:space="0" w:color="auto"/>
            <w:right w:val="none" w:sz="0" w:space="0" w:color="auto"/>
          </w:divBdr>
        </w:div>
        <w:div w:id="2056192831">
          <w:marLeft w:val="0"/>
          <w:marRight w:val="0"/>
          <w:marTop w:val="120"/>
          <w:marBottom w:val="0"/>
          <w:divBdr>
            <w:top w:val="none" w:sz="0" w:space="0" w:color="auto"/>
            <w:left w:val="none" w:sz="0" w:space="0" w:color="auto"/>
            <w:bottom w:val="none" w:sz="0" w:space="0" w:color="auto"/>
            <w:right w:val="none" w:sz="0" w:space="0" w:color="auto"/>
          </w:divBdr>
        </w:div>
        <w:div w:id="2056346997">
          <w:marLeft w:val="0"/>
          <w:marRight w:val="0"/>
          <w:marTop w:val="120"/>
          <w:marBottom w:val="0"/>
          <w:divBdr>
            <w:top w:val="none" w:sz="0" w:space="0" w:color="auto"/>
            <w:left w:val="none" w:sz="0" w:space="0" w:color="auto"/>
            <w:bottom w:val="none" w:sz="0" w:space="0" w:color="auto"/>
            <w:right w:val="none" w:sz="0" w:space="0" w:color="auto"/>
          </w:divBdr>
        </w:div>
        <w:div w:id="2079085156">
          <w:marLeft w:val="0"/>
          <w:marRight w:val="0"/>
          <w:marTop w:val="120"/>
          <w:marBottom w:val="0"/>
          <w:divBdr>
            <w:top w:val="none" w:sz="0" w:space="0" w:color="auto"/>
            <w:left w:val="none" w:sz="0" w:space="0" w:color="auto"/>
            <w:bottom w:val="none" w:sz="0" w:space="0" w:color="auto"/>
            <w:right w:val="none" w:sz="0" w:space="0" w:color="auto"/>
          </w:divBdr>
        </w:div>
        <w:div w:id="2095929059">
          <w:marLeft w:val="0"/>
          <w:marRight w:val="0"/>
          <w:marTop w:val="120"/>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567178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2780512">
      <w:bodyDiv w:val="1"/>
      <w:marLeft w:val="0"/>
      <w:marRight w:val="0"/>
      <w:marTop w:val="0"/>
      <w:marBottom w:val="0"/>
      <w:divBdr>
        <w:top w:val="none" w:sz="0" w:space="0" w:color="auto"/>
        <w:left w:val="none" w:sz="0" w:space="0" w:color="auto"/>
        <w:bottom w:val="none" w:sz="0" w:space="0" w:color="auto"/>
        <w:right w:val="none" w:sz="0" w:space="0" w:color="auto"/>
      </w:divBdr>
    </w:div>
    <w:div w:id="206093475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4887221">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cid:image002.png@01D79A9A.D6859A0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C:\Users\wanshic\OneDrive%20-%20Qualcomm\Documents\Standards\3GPP%20Standards\Meeting%20Documents\TSGR1_102\Docs\R1-2005376.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cid:image006.png@01D79A9A.D6859A0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B332D-D27A-4A3C-B6DF-5CD017E4E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ab813fb6-1347-4985-ab36-6575371b00b3"/>
    <ds:schemaRef ds:uri="http://www.w3.org/XML/1998/namespace"/>
    <ds:schemaRef ds:uri="2ff76fbf-12b9-4337-ad3b-122e2d975ade"/>
    <ds:schemaRef ds:uri="http://schemas.microsoft.com/office/2006/metadata/properties"/>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9BE442E1-554A-4A8C-865D-8D9D2257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5632</TotalTime>
  <Pages>20</Pages>
  <Words>9568</Words>
  <Characters>49576</Characters>
  <Application>Microsoft Office Word</Application>
  <DocSecurity>0</DocSecurity>
  <Lines>413</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59026</CharactersWithSpaces>
  <SharedDoc>false</SharedDoc>
  <HLinks>
    <vt:vector size="6" baseType="variant">
      <vt:variant>
        <vt:i4>7471135</vt:i4>
      </vt:variant>
      <vt:variant>
        <vt:i4>0</vt:i4>
      </vt:variant>
      <vt:variant>
        <vt:i4>0</vt:i4>
      </vt:variant>
      <vt:variant>
        <vt:i4>5</vt:i4>
      </vt:variant>
      <vt:variant>
        <vt:lpwstr>C:\Users\wanshic\OneDrive - Qualcomm\Documents\Standards\3GPP Standards\Meeting Documents\TSGR1_102\Docs\R1-2005376.zip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Panteleev, Sergey</cp:lastModifiedBy>
  <cp:revision>963</cp:revision>
  <cp:lastPrinted>2017-10-23T19:18:00Z</cp:lastPrinted>
  <dcterms:created xsi:type="dcterms:W3CDTF">2020-10-23T15:41:00Z</dcterms:created>
  <dcterms:modified xsi:type="dcterms:W3CDTF">2021-10-02T05:00:00Z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2020-10-21 22:00:22Z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